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223A" w14:textId="77777777" w:rsidR="0054504B" w:rsidRDefault="0087243C" w:rsidP="004A0D9D">
      <w:pPr>
        <w:jc w:val="center"/>
        <w:rPr>
          <w:sz w:val="52"/>
          <w:szCs w:val="52"/>
        </w:rPr>
      </w:pPr>
      <w:r>
        <w:rPr>
          <w:sz w:val="52"/>
          <w:szCs w:val="52"/>
        </w:rPr>
        <w:t xml:space="preserve">Administration Of </w:t>
      </w:r>
      <w:r w:rsidR="00413F05">
        <w:rPr>
          <w:sz w:val="52"/>
          <w:szCs w:val="52"/>
        </w:rPr>
        <w:t>Medication</w:t>
      </w:r>
      <w:r w:rsidR="002D02FC">
        <w:rPr>
          <w:sz w:val="52"/>
          <w:szCs w:val="52"/>
        </w:rPr>
        <w:t xml:space="preserve"> Policy</w:t>
      </w:r>
    </w:p>
    <w:p w14:paraId="4440223B" w14:textId="77777777" w:rsidR="005E3E86" w:rsidRPr="00404E95" w:rsidRDefault="005E3E86" w:rsidP="0067399A">
      <w:pPr>
        <w:spacing w:line="240" w:lineRule="auto"/>
        <w:rPr>
          <w:b/>
          <w:sz w:val="28"/>
          <w:szCs w:val="28"/>
        </w:rPr>
      </w:pPr>
      <w:r w:rsidRPr="00404E95">
        <w:rPr>
          <w:b/>
          <w:sz w:val="28"/>
          <w:szCs w:val="28"/>
        </w:rPr>
        <w:t>POLICY</w:t>
      </w:r>
      <w:r w:rsidR="002040B1">
        <w:rPr>
          <w:b/>
          <w:sz w:val="28"/>
          <w:szCs w:val="28"/>
        </w:rPr>
        <w:t xml:space="preserve"> STATEMENT:</w:t>
      </w:r>
    </w:p>
    <w:p w14:paraId="4440223C" w14:textId="69CD2084" w:rsidR="0067399A" w:rsidRDefault="0067399A" w:rsidP="0067399A">
      <w:pPr>
        <w:spacing w:line="240" w:lineRule="auto"/>
        <w:rPr>
          <w:sz w:val="28"/>
          <w:szCs w:val="28"/>
        </w:rPr>
      </w:pPr>
      <w:r>
        <w:rPr>
          <w:sz w:val="28"/>
          <w:szCs w:val="28"/>
        </w:rPr>
        <w:tab/>
      </w:r>
      <w:r w:rsidR="002D02FC">
        <w:rPr>
          <w:sz w:val="28"/>
          <w:szCs w:val="28"/>
        </w:rPr>
        <w:t xml:space="preserve">Waratah All Year Care </w:t>
      </w:r>
      <w:r w:rsidR="00413F05">
        <w:rPr>
          <w:sz w:val="28"/>
          <w:szCs w:val="28"/>
        </w:rPr>
        <w:t xml:space="preserve">ensures that all medication administered is done so by a qualified staff member and is according to the information on the medication, and </w:t>
      </w:r>
      <w:r w:rsidR="00692DC3">
        <w:rPr>
          <w:sz w:val="28"/>
          <w:szCs w:val="28"/>
        </w:rPr>
        <w:t>family member</w:t>
      </w:r>
      <w:r w:rsidR="00413F05">
        <w:rPr>
          <w:sz w:val="28"/>
          <w:szCs w:val="28"/>
        </w:rPr>
        <w:t>s / guardians directions and consent</w:t>
      </w:r>
    </w:p>
    <w:p w14:paraId="4440223D" w14:textId="77777777" w:rsidR="000978A5" w:rsidRDefault="000978A5" w:rsidP="0067399A">
      <w:pPr>
        <w:spacing w:line="240" w:lineRule="auto"/>
        <w:rPr>
          <w:sz w:val="28"/>
          <w:szCs w:val="28"/>
        </w:rPr>
      </w:pPr>
      <w:r>
        <w:rPr>
          <w:sz w:val="28"/>
          <w:szCs w:val="28"/>
        </w:rPr>
        <w:tab/>
        <w:t xml:space="preserve">All staff at Waratah All Year Care are </w:t>
      </w:r>
      <w:r w:rsidR="007B7DBD">
        <w:rPr>
          <w:sz w:val="28"/>
          <w:szCs w:val="28"/>
        </w:rPr>
        <w:t xml:space="preserve">trained in using an Epi Pen if required, All staff will do a refresher course in Epi Pen Training </w:t>
      </w:r>
      <w:r w:rsidR="0041003A">
        <w:rPr>
          <w:sz w:val="28"/>
          <w:szCs w:val="28"/>
        </w:rPr>
        <w:t>when due</w:t>
      </w:r>
    </w:p>
    <w:p w14:paraId="4440223E" w14:textId="471D6CA6" w:rsidR="0087243C" w:rsidRPr="00404E95" w:rsidRDefault="0087243C" w:rsidP="0067399A">
      <w:pPr>
        <w:spacing w:line="240" w:lineRule="auto"/>
        <w:rPr>
          <w:sz w:val="20"/>
          <w:szCs w:val="20"/>
        </w:rPr>
      </w:pPr>
      <w:r>
        <w:rPr>
          <w:sz w:val="28"/>
          <w:szCs w:val="28"/>
        </w:rPr>
        <w:tab/>
        <w:t xml:space="preserve">With </w:t>
      </w:r>
      <w:r w:rsidR="00692DC3">
        <w:rPr>
          <w:sz w:val="28"/>
          <w:szCs w:val="28"/>
        </w:rPr>
        <w:t>family member</w:t>
      </w:r>
      <w:r>
        <w:rPr>
          <w:sz w:val="28"/>
          <w:szCs w:val="28"/>
        </w:rPr>
        <w:t xml:space="preserve"> permission a child over Pre-school age can self administer medication providing the medication is recorded on the medication form</w:t>
      </w:r>
      <w:r w:rsidR="00D45F05">
        <w:rPr>
          <w:sz w:val="28"/>
          <w:szCs w:val="28"/>
        </w:rPr>
        <w:t xml:space="preserve"> or a letter has been provided to the centre detailing the dosage, medication and times</w:t>
      </w:r>
      <w:r w:rsidR="00506DF2">
        <w:rPr>
          <w:sz w:val="28"/>
          <w:szCs w:val="28"/>
        </w:rPr>
        <w:t xml:space="preserve">. Once administered there will be a recording on the medication form and Daily Diary. </w:t>
      </w:r>
    </w:p>
    <w:p w14:paraId="4440223F" w14:textId="77777777" w:rsidR="0087243C" w:rsidRDefault="0087243C" w:rsidP="0067399A">
      <w:pPr>
        <w:spacing w:line="240" w:lineRule="auto"/>
        <w:rPr>
          <w:b/>
          <w:sz w:val="28"/>
          <w:szCs w:val="28"/>
        </w:rPr>
      </w:pPr>
      <w:r>
        <w:rPr>
          <w:b/>
          <w:sz w:val="28"/>
          <w:szCs w:val="28"/>
        </w:rPr>
        <w:t>CONSIDERATIONS:</w:t>
      </w:r>
    </w:p>
    <w:p w14:paraId="44402240" w14:textId="77777777" w:rsidR="00D45F05" w:rsidRDefault="0041003A" w:rsidP="00D45F05">
      <w:pPr>
        <w:pStyle w:val="ListParagraph"/>
        <w:numPr>
          <w:ilvl w:val="0"/>
          <w:numId w:val="1"/>
        </w:numPr>
        <w:spacing w:line="240" w:lineRule="auto"/>
        <w:rPr>
          <w:sz w:val="24"/>
          <w:szCs w:val="24"/>
        </w:rPr>
      </w:pPr>
      <w:r>
        <w:rPr>
          <w:sz w:val="24"/>
          <w:szCs w:val="24"/>
        </w:rPr>
        <w:t>Regulation 90   Medical conditions Policy</w:t>
      </w:r>
    </w:p>
    <w:p w14:paraId="44402241" w14:textId="10A40435" w:rsidR="00D45F05" w:rsidRDefault="0041003A" w:rsidP="00D45F05">
      <w:pPr>
        <w:pStyle w:val="ListParagraph"/>
        <w:numPr>
          <w:ilvl w:val="0"/>
          <w:numId w:val="1"/>
        </w:numPr>
        <w:spacing w:line="240" w:lineRule="auto"/>
        <w:rPr>
          <w:sz w:val="24"/>
          <w:szCs w:val="24"/>
        </w:rPr>
      </w:pPr>
      <w:r>
        <w:rPr>
          <w:sz w:val="24"/>
          <w:szCs w:val="24"/>
        </w:rPr>
        <w:t xml:space="preserve">Regulation 91  </w:t>
      </w:r>
      <w:r w:rsidR="00D45F05">
        <w:rPr>
          <w:sz w:val="24"/>
          <w:szCs w:val="24"/>
        </w:rPr>
        <w:t xml:space="preserve"> Medical conditions policy to be provided to </w:t>
      </w:r>
      <w:r w:rsidR="00692DC3" w:rsidRPr="00692DC3">
        <w:rPr>
          <w:sz w:val="24"/>
          <w:szCs w:val="24"/>
        </w:rPr>
        <w:t>family members</w:t>
      </w:r>
    </w:p>
    <w:p w14:paraId="44402242" w14:textId="77777777" w:rsidR="00D45F05" w:rsidRDefault="0041003A" w:rsidP="00D45F05">
      <w:pPr>
        <w:pStyle w:val="ListParagraph"/>
        <w:numPr>
          <w:ilvl w:val="0"/>
          <w:numId w:val="1"/>
        </w:numPr>
        <w:spacing w:line="240" w:lineRule="auto"/>
        <w:rPr>
          <w:sz w:val="24"/>
          <w:szCs w:val="24"/>
        </w:rPr>
      </w:pPr>
      <w:r>
        <w:rPr>
          <w:sz w:val="24"/>
          <w:szCs w:val="24"/>
        </w:rPr>
        <w:t>Regulation 92   Medication Record</w:t>
      </w:r>
    </w:p>
    <w:p w14:paraId="44402243" w14:textId="77777777" w:rsidR="00D45F05" w:rsidRDefault="0041003A" w:rsidP="00D45F05">
      <w:pPr>
        <w:pStyle w:val="ListParagraph"/>
        <w:numPr>
          <w:ilvl w:val="0"/>
          <w:numId w:val="1"/>
        </w:numPr>
        <w:spacing w:line="240" w:lineRule="auto"/>
        <w:rPr>
          <w:sz w:val="24"/>
          <w:szCs w:val="24"/>
        </w:rPr>
      </w:pPr>
      <w:r>
        <w:rPr>
          <w:sz w:val="24"/>
          <w:szCs w:val="24"/>
        </w:rPr>
        <w:t>Regulation 93   Administration of Medication</w:t>
      </w:r>
    </w:p>
    <w:p w14:paraId="44402244" w14:textId="77777777" w:rsidR="00D45F05" w:rsidRDefault="0041003A" w:rsidP="00D45F05">
      <w:pPr>
        <w:pStyle w:val="ListParagraph"/>
        <w:numPr>
          <w:ilvl w:val="0"/>
          <w:numId w:val="1"/>
        </w:numPr>
        <w:spacing w:line="240" w:lineRule="auto"/>
        <w:rPr>
          <w:sz w:val="24"/>
          <w:szCs w:val="24"/>
        </w:rPr>
      </w:pPr>
      <w:r>
        <w:rPr>
          <w:sz w:val="24"/>
          <w:szCs w:val="24"/>
        </w:rPr>
        <w:t xml:space="preserve">Regulation 94  </w:t>
      </w:r>
      <w:r w:rsidR="00D45F05">
        <w:rPr>
          <w:sz w:val="24"/>
          <w:szCs w:val="24"/>
        </w:rPr>
        <w:t xml:space="preserve"> Exception to authorisation requirement – anaphylaxis or asthma emergency</w:t>
      </w:r>
    </w:p>
    <w:p w14:paraId="44402245" w14:textId="77777777" w:rsidR="00D45F05" w:rsidRDefault="0041003A" w:rsidP="00D45F05">
      <w:pPr>
        <w:pStyle w:val="ListParagraph"/>
        <w:numPr>
          <w:ilvl w:val="0"/>
          <w:numId w:val="1"/>
        </w:numPr>
        <w:spacing w:line="240" w:lineRule="auto"/>
        <w:rPr>
          <w:sz w:val="24"/>
          <w:szCs w:val="24"/>
        </w:rPr>
      </w:pPr>
      <w:r>
        <w:rPr>
          <w:sz w:val="24"/>
          <w:szCs w:val="24"/>
        </w:rPr>
        <w:t xml:space="preserve">Regulation 95   </w:t>
      </w:r>
      <w:r w:rsidR="00D45F05">
        <w:rPr>
          <w:sz w:val="24"/>
          <w:szCs w:val="24"/>
        </w:rPr>
        <w:t>Procedure for administration of medication</w:t>
      </w:r>
    </w:p>
    <w:p w14:paraId="44402246" w14:textId="77777777" w:rsidR="00D45F05" w:rsidRDefault="0041003A" w:rsidP="00D45F05">
      <w:pPr>
        <w:pStyle w:val="ListParagraph"/>
        <w:numPr>
          <w:ilvl w:val="0"/>
          <w:numId w:val="1"/>
        </w:numPr>
        <w:spacing w:line="240" w:lineRule="auto"/>
        <w:rPr>
          <w:sz w:val="24"/>
          <w:szCs w:val="24"/>
        </w:rPr>
      </w:pPr>
      <w:r>
        <w:rPr>
          <w:sz w:val="24"/>
          <w:szCs w:val="24"/>
        </w:rPr>
        <w:t xml:space="preserve">Regulation 96   </w:t>
      </w:r>
      <w:r w:rsidR="00D45F05">
        <w:rPr>
          <w:sz w:val="24"/>
          <w:szCs w:val="24"/>
        </w:rPr>
        <w:t xml:space="preserve"> Se</w:t>
      </w:r>
      <w:r>
        <w:rPr>
          <w:sz w:val="24"/>
          <w:szCs w:val="24"/>
        </w:rPr>
        <w:t>lf administration of medication</w:t>
      </w:r>
    </w:p>
    <w:p w14:paraId="44402247" w14:textId="77777777" w:rsidR="00D45F05" w:rsidRDefault="0041003A" w:rsidP="00D45F05">
      <w:pPr>
        <w:pStyle w:val="ListParagraph"/>
        <w:numPr>
          <w:ilvl w:val="0"/>
          <w:numId w:val="1"/>
        </w:numPr>
        <w:spacing w:line="240" w:lineRule="auto"/>
        <w:rPr>
          <w:sz w:val="24"/>
          <w:szCs w:val="24"/>
        </w:rPr>
      </w:pPr>
      <w:r>
        <w:rPr>
          <w:sz w:val="24"/>
          <w:szCs w:val="24"/>
        </w:rPr>
        <w:t xml:space="preserve">Regulation 162   </w:t>
      </w:r>
      <w:r w:rsidR="00D45F05">
        <w:rPr>
          <w:sz w:val="24"/>
          <w:szCs w:val="24"/>
        </w:rPr>
        <w:t>Health information to be kept in enrolment form</w:t>
      </w:r>
    </w:p>
    <w:p w14:paraId="44402248" w14:textId="77777777" w:rsidR="00D45F05" w:rsidRDefault="0041003A" w:rsidP="00D45F05">
      <w:pPr>
        <w:pStyle w:val="ListParagraph"/>
        <w:numPr>
          <w:ilvl w:val="0"/>
          <w:numId w:val="1"/>
        </w:numPr>
        <w:spacing w:line="240" w:lineRule="auto"/>
        <w:rPr>
          <w:sz w:val="24"/>
          <w:szCs w:val="24"/>
        </w:rPr>
      </w:pPr>
      <w:r>
        <w:rPr>
          <w:sz w:val="24"/>
          <w:szCs w:val="24"/>
        </w:rPr>
        <w:t xml:space="preserve">Regulation 168 (2) (d)  </w:t>
      </w:r>
      <w:r w:rsidR="00D45F05">
        <w:rPr>
          <w:sz w:val="24"/>
          <w:szCs w:val="24"/>
        </w:rPr>
        <w:t>Policies and procedures are required in relation to dealing with medical conditions in children including the matters set out in regulation 90”</w:t>
      </w:r>
    </w:p>
    <w:p w14:paraId="44402249" w14:textId="77777777" w:rsidR="00D45F05" w:rsidRDefault="00D45F05" w:rsidP="00D45F05">
      <w:pPr>
        <w:pStyle w:val="ListParagraph"/>
        <w:numPr>
          <w:ilvl w:val="0"/>
          <w:numId w:val="1"/>
        </w:numPr>
        <w:spacing w:line="240" w:lineRule="auto"/>
        <w:rPr>
          <w:sz w:val="24"/>
          <w:szCs w:val="24"/>
        </w:rPr>
      </w:pPr>
      <w:r>
        <w:rPr>
          <w:sz w:val="24"/>
          <w:szCs w:val="24"/>
        </w:rPr>
        <w:t>National Standard 2</w:t>
      </w:r>
    </w:p>
    <w:p w14:paraId="4440224A" w14:textId="77777777" w:rsidR="00D45F05" w:rsidRDefault="00D45F05" w:rsidP="00D45F05">
      <w:pPr>
        <w:pStyle w:val="ListParagraph"/>
        <w:spacing w:line="240" w:lineRule="auto"/>
        <w:ind w:left="1440"/>
        <w:rPr>
          <w:sz w:val="24"/>
          <w:szCs w:val="24"/>
        </w:rPr>
      </w:pPr>
      <w:r>
        <w:rPr>
          <w:sz w:val="24"/>
          <w:szCs w:val="24"/>
        </w:rPr>
        <w:t>Element   2.1.1</w:t>
      </w:r>
      <w:r>
        <w:rPr>
          <w:sz w:val="24"/>
          <w:szCs w:val="24"/>
        </w:rPr>
        <w:tab/>
        <w:t>Each child’s health needs are supported</w:t>
      </w:r>
    </w:p>
    <w:p w14:paraId="4440224B" w14:textId="77777777" w:rsidR="00D45F05" w:rsidRDefault="00D45F05" w:rsidP="002040B1">
      <w:pPr>
        <w:pStyle w:val="ListParagraph"/>
        <w:spacing w:line="240" w:lineRule="auto"/>
        <w:ind w:left="3600" w:hanging="1200"/>
        <w:rPr>
          <w:sz w:val="24"/>
          <w:szCs w:val="24"/>
        </w:rPr>
      </w:pPr>
      <w:r>
        <w:rPr>
          <w:sz w:val="24"/>
          <w:szCs w:val="24"/>
        </w:rPr>
        <w:t>2.3.2</w:t>
      </w:r>
      <w:r>
        <w:rPr>
          <w:sz w:val="24"/>
          <w:szCs w:val="24"/>
        </w:rPr>
        <w:tab/>
        <w:t>Plans to effectively manage incidents and emergencies are developed in consultation with relevant authorities, practised and implemented</w:t>
      </w:r>
      <w:r w:rsidR="002040B1">
        <w:rPr>
          <w:sz w:val="24"/>
          <w:szCs w:val="24"/>
        </w:rPr>
        <w:t>”</w:t>
      </w:r>
    </w:p>
    <w:p w14:paraId="4440224C" w14:textId="77777777" w:rsidR="002040B1" w:rsidRDefault="002040B1" w:rsidP="002040B1">
      <w:pPr>
        <w:pStyle w:val="ListParagraph"/>
        <w:spacing w:line="240" w:lineRule="auto"/>
        <w:ind w:left="3600" w:hanging="1200"/>
        <w:rPr>
          <w:sz w:val="24"/>
          <w:szCs w:val="24"/>
        </w:rPr>
      </w:pPr>
    </w:p>
    <w:p w14:paraId="4440224D" w14:textId="77777777" w:rsidR="0067399A" w:rsidRPr="00404E95" w:rsidRDefault="0067399A" w:rsidP="0067399A">
      <w:pPr>
        <w:spacing w:line="240" w:lineRule="auto"/>
        <w:rPr>
          <w:b/>
          <w:sz w:val="28"/>
          <w:szCs w:val="28"/>
        </w:rPr>
      </w:pPr>
      <w:r w:rsidRPr="00404E95">
        <w:rPr>
          <w:b/>
          <w:sz w:val="28"/>
          <w:szCs w:val="28"/>
        </w:rPr>
        <w:t>PROCEDURE</w:t>
      </w:r>
    </w:p>
    <w:p w14:paraId="4440224E" w14:textId="77777777" w:rsidR="0087243C" w:rsidRDefault="0067399A" w:rsidP="00413F05">
      <w:pPr>
        <w:spacing w:line="240" w:lineRule="auto"/>
        <w:rPr>
          <w:sz w:val="28"/>
          <w:szCs w:val="28"/>
        </w:rPr>
      </w:pPr>
      <w:r>
        <w:rPr>
          <w:sz w:val="28"/>
          <w:szCs w:val="28"/>
        </w:rPr>
        <w:tab/>
      </w:r>
      <w:r w:rsidR="0087243C">
        <w:rPr>
          <w:sz w:val="28"/>
          <w:szCs w:val="28"/>
        </w:rPr>
        <w:t>STAFF REQUIRED TO ADMINISTER</w:t>
      </w:r>
    </w:p>
    <w:p w14:paraId="4440224F" w14:textId="77777777" w:rsidR="00450A20" w:rsidRDefault="00413F05" w:rsidP="0087243C">
      <w:pPr>
        <w:spacing w:line="240" w:lineRule="auto"/>
        <w:ind w:firstLine="720"/>
        <w:rPr>
          <w:sz w:val="28"/>
          <w:szCs w:val="28"/>
        </w:rPr>
      </w:pPr>
      <w:r>
        <w:rPr>
          <w:sz w:val="28"/>
          <w:szCs w:val="28"/>
        </w:rPr>
        <w:t>Medication will only be administered by a qualified staff if:</w:t>
      </w:r>
    </w:p>
    <w:p w14:paraId="44402250" w14:textId="77777777" w:rsidR="00413F05" w:rsidRDefault="00413F05" w:rsidP="002040B1">
      <w:pPr>
        <w:spacing w:after="0" w:line="240" w:lineRule="auto"/>
        <w:rPr>
          <w:sz w:val="28"/>
          <w:szCs w:val="28"/>
        </w:rPr>
      </w:pPr>
      <w:r>
        <w:rPr>
          <w:sz w:val="28"/>
          <w:szCs w:val="28"/>
        </w:rPr>
        <w:tab/>
      </w:r>
      <w:r w:rsidR="00712543">
        <w:rPr>
          <w:sz w:val="28"/>
          <w:szCs w:val="28"/>
        </w:rPr>
        <w:tab/>
      </w:r>
      <w:r>
        <w:rPr>
          <w:sz w:val="28"/>
          <w:szCs w:val="28"/>
        </w:rPr>
        <w:t>It is prescribed by a doctor and has the original label detailing the child’s name and required dosage</w:t>
      </w:r>
    </w:p>
    <w:p w14:paraId="44402251" w14:textId="22E64D65" w:rsidR="00413F05" w:rsidRDefault="00413F05" w:rsidP="002040B1">
      <w:pPr>
        <w:spacing w:after="0" w:line="240" w:lineRule="auto"/>
        <w:rPr>
          <w:sz w:val="28"/>
          <w:szCs w:val="28"/>
        </w:rPr>
      </w:pPr>
      <w:r>
        <w:rPr>
          <w:sz w:val="28"/>
          <w:szCs w:val="28"/>
        </w:rPr>
        <w:tab/>
      </w:r>
      <w:r w:rsidR="00712543">
        <w:rPr>
          <w:sz w:val="28"/>
          <w:szCs w:val="28"/>
        </w:rPr>
        <w:tab/>
      </w:r>
      <w:r>
        <w:rPr>
          <w:sz w:val="28"/>
          <w:szCs w:val="28"/>
        </w:rPr>
        <w:t xml:space="preserve">It is an over the counter medicine that has been authorised by the </w:t>
      </w:r>
      <w:r w:rsidR="00692DC3">
        <w:rPr>
          <w:sz w:val="28"/>
          <w:szCs w:val="28"/>
        </w:rPr>
        <w:t>family member</w:t>
      </w:r>
      <w:r>
        <w:rPr>
          <w:sz w:val="28"/>
          <w:szCs w:val="28"/>
        </w:rPr>
        <w:t xml:space="preserve"> / guardian</w:t>
      </w:r>
    </w:p>
    <w:p w14:paraId="44402252" w14:textId="2D20DDA8" w:rsidR="00413F05" w:rsidRDefault="00413F05" w:rsidP="002040B1">
      <w:pPr>
        <w:spacing w:after="0" w:line="240" w:lineRule="auto"/>
        <w:rPr>
          <w:sz w:val="28"/>
          <w:szCs w:val="28"/>
        </w:rPr>
      </w:pPr>
      <w:r>
        <w:rPr>
          <w:sz w:val="28"/>
          <w:szCs w:val="28"/>
        </w:rPr>
        <w:tab/>
      </w:r>
      <w:r w:rsidR="00712543">
        <w:rPr>
          <w:sz w:val="28"/>
          <w:szCs w:val="28"/>
        </w:rPr>
        <w:tab/>
      </w:r>
      <w:r>
        <w:rPr>
          <w:sz w:val="28"/>
          <w:szCs w:val="28"/>
        </w:rPr>
        <w:t xml:space="preserve">The </w:t>
      </w:r>
      <w:r w:rsidR="00692DC3">
        <w:rPr>
          <w:sz w:val="28"/>
          <w:szCs w:val="28"/>
        </w:rPr>
        <w:t>family member</w:t>
      </w:r>
      <w:r>
        <w:rPr>
          <w:sz w:val="28"/>
          <w:szCs w:val="28"/>
        </w:rPr>
        <w:t xml:space="preserve"> / guardian has completed and signed an authority to administer medication form</w:t>
      </w:r>
    </w:p>
    <w:p w14:paraId="44402253" w14:textId="77777777" w:rsidR="00413F05" w:rsidRDefault="00413F05" w:rsidP="00413F05">
      <w:pPr>
        <w:spacing w:line="240" w:lineRule="auto"/>
        <w:rPr>
          <w:sz w:val="28"/>
          <w:szCs w:val="28"/>
        </w:rPr>
      </w:pPr>
      <w:r>
        <w:rPr>
          <w:sz w:val="28"/>
          <w:szCs w:val="28"/>
        </w:rPr>
        <w:tab/>
      </w:r>
      <w:r w:rsidR="00712543">
        <w:rPr>
          <w:sz w:val="28"/>
          <w:szCs w:val="28"/>
        </w:rPr>
        <w:tab/>
      </w:r>
      <w:r>
        <w:rPr>
          <w:sz w:val="28"/>
          <w:szCs w:val="28"/>
        </w:rPr>
        <w:t>The medication has not exceeded its expiry date</w:t>
      </w:r>
    </w:p>
    <w:p w14:paraId="44402254" w14:textId="77777777" w:rsidR="00413F05" w:rsidRDefault="00413F05" w:rsidP="002040B1">
      <w:pPr>
        <w:spacing w:after="0" w:line="240" w:lineRule="auto"/>
        <w:rPr>
          <w:sz w:val="28"/>
          <w:szCs w:val="28"/>
        </w:rPr>
      </w:pPr>
      <w:r>
        <w:rPr>
          <w:sz w:val="28"/>
          <w:szCs w:val="28"/>
        </w:rPr>
        <w:lastRenderedPageBreak/>
        <w:tab/>
      </w:r>
      <w:r w:rsidR="00712543">
        <w:rPr>
          <w:sz w:val="28"/>
          <w:szCs w:val="28"/>
        </w:rPr>
        <w:tab/>
        <w:t>The over the counter medication has not been administered to the child for more than three consecutive days</w:t>
      </w:r>
    </w:p>
    <w:p w14:paraId="44402255" w14:textId="77777777" w:rsidR="00712543" w:rsidRDefault="00712543" w:rsidP="002040B1">
      <w:pPr>
        <w:spacing w:after="0" w:line="240" w:lineRule="auto"/>
        <w:rPr>
          <w:sz w:val="28"/>
          <w:szCs w:val="28"/>
        </w:rPr>
      </w:pPr>
      <w:r>
        <w:rPr>
          <w:sz w:val="28"/>
          <w:szCs w:val="28"/>
        </w:rPr>
        <w:tab/>
        <w:t>Medication must be handed to a staff member for correct storage. All medications are stored in an area inaccessible to children (Fridge or First Aid Cabinet)</w:t>
      </w:r>
    </w:p>
    <w:p w14:paraId="44402256" w14:textId="77777777" w:rsidR="00712543" w:rsidRDefault="00712543" w:rsidP="002040B1">
      <w:pPr>
        <w:spacing w:after="0" w:line="240" w:lineRule="auto"/>
        <w:rPr>
          <w:sz w:val="28"/>
          <w:szCs w:val="28"/>
        </w:rPr>
      </w:pPr>
      <w:r>
        <w:rPr>
          <w:sz w:val="28"/>
          <w:szCs w:val="28"/>
        </w:rPr>
        <w:tab/>
        <w:t>Medication is only administered by a trained staff member</w:t>
      </w:r>
    </w:p>
    <w:p w14:paraId="44402257" w14:textId="77777777" w:rsidR="00712543" w:rsidRDefault="00712543" w:rsidP="002040B1">
      <w:pPr>
        <w:spacing w:after="0" w:line="240" w:lineRule="auto"/>
        <w:rPr>
          <w:sz w:val="28"/>
          <w:szCs w:val="28"/>
        </w:rPr>
      </w:pPr>
      <w:r>
        <w:rPr>
          <w:sz w:val="28"/>
          <w:szCs w:val="28"/>
        </w:rPr>
        <w:tab/>
        <w:t>When giving medication, the expiry date, the dosage, name of medication, route of administration, the child’s name and the instructions, all need to be checked and then double checked by a second staff</w:t>
      </w:r>
    </w:p>
    <w:p w14:paraId="44402258" w14:textId="77777777" w:rsidR="00712543" w:rsidRDefault="00712543" w:rsidP="002040B1">
      <w:pPr>
        <w:spacing w:after="0" w:line="240" w:lineRule="auto"/>
        <w:rPr>
          <w:sz w:val="28"/>
          <w:szCs w:val="28"/>
        </w:rPr>
      </w:pPr>
      <w:r>
        <w:rPr>
          <w:sz w:val="28"/>
          <w:szCs w:val="28"/>
        </w:rPr>
        <w:tab/>
        <w:t>Once the medication has been given, the medication form needs to be filled in and signed by the trained staff member who administered the medication and then the other staff member also needs to sign the medication form as a witness</w:t>
      </w:r>
    </w:p>
    <w:p w14:paraId="44402259" w14:textId="73631578" w:rsidR="00712543" w:rsidRDefault="00712543" w:rsidP="002040B1">
      <w:pPr>
        <w:spacing w:after="0" w:line="240" w:lineRule="auto"/>
        <w:rPr>
          <w:sz w:val="28"/>
          <w:szCs w:val="28"/>
        </w:rPr>
      </w:pPr>
      <w:r>
        <w:rPr>
          <w:sz w:val="28"/>
          <w:szCs w:val="28"/>
        </w:rPr>
        <w:tab/>
        <w:t xml:space="preserve">When treatment of long term conditions such as asthma, ADD, ADHD and epilepsy are required to be administered, a permanent medication form may be completed. The child’s </w:t>
      </w:r>
      <w:r w:rsidR="00692DC3">
        <w:rPr>
          <w:sz w:val="28"/>
          <w:szCs w:val="28"/>
        </w:rPr>
        <w:t>family member</w:t>
      </w:r>
      <w:r>
        <w:rPr>
          <w:sz w:val="28"/>
          <w:szCs w:val="28"/>
        </w:rPr>
        <w:t>/ guardian must provide a letter from the child’s doctor or specialist detailing the condition, medication details and how the condition is to be managed</w:t>
      </w:r>
    </w:p>
    <w:p w14:paraId="4440225A" w14:textId="77777777" w:rsidR="00712543" w:rsidRDefault="00712543" w:rsidP="002040B1">
      <w:pPr>
        <w:spacing w:after="0" w:line="240" w:lineRule="auto"/>
        <w:rPr>
          <w:sz w:val="28"/>
          <w:szCs w:val="28"/>
        </w:rPr>
      </w:pPr>
      <w:r>
        <w:rPr>
          <w:sz w:val="28"/>
          <w:szCs w:val="28"/>
        </w:rPr>
        <w:tab/>
        <w:t>If the child is receiving medication at home but not at the centre it is advisable to inform the centre of the medication and it’s side effects</w:t>
      </w:r>
    </w:p>
    <w:p w14:paraId="4440225B" w14:textId="77777777" w:rsidR="00712543" w:rsidRDefault="00712543" w:rsidP="002040B1">
      <w:pPr>
        <w:spacing w:after="0" w:line="240" w:lineRule="auto"/>
        <w:rPr>
          <w:sz w:val="28"/>
          <w:szCs w:val="28"/>
        </w:rPr>
      </w:pPr>
      <w:r>
        <w:rPr>
          <w:sz w:val="28"/>
          <w:szCs w:val="28"/>
        </w:rPr>
        <w:tab/>
        <w:t xml:space="preserve">If a child is required to be over the counter medication for more </w:t>
      </w:r>
      <w:r w:rsidR="00C12BCB">
        <w:rPr>
          <w:sz w:val="28"/>
          <w:szCs w:val="28"/>
        </w:rPr>
        <w:t>than</w:t>
      </w:r>
      <w:r>
        <w:rPr>
          <w:sz w:val="28"/>
          <w:szCs w:val="28"/>
        </w:rPr>
        <w:t xml:space="preserve"> three days</w:t>
      </w:r>
      <w:r w:rsidR="00C12BCB">
        <w:rPr>
          <w:sz w:val="28"/>
          <w:szCs w:val="28"/>
        </w:rPr>
        <w:t>, then a doctors letter is required for the medication to continue to be administered by staff</w:t>
      </w:r>
    </w:p>
    <w:p w14:paraId="4440225C" w14:textId="77777777" w:rsidR="007B7DBD" w:rsidRDefault="007B7DBD" w:rsidP="002040B1">
      <w:pPr>
        <w:spacing w:after="0" w:line="240" w:lineRule="auto"/>
        <w:rPr>
          <w:sz w:val="28"/>
          <w:szCs w:val="28"/>
        </w:rPr>
      </w:pPr>
      <w:r>
        <w:rPr>
          <w:sz w:val="28"/>
          <w:szCs w:val="28"/>
        </w:rPr>
        <w:tab/>
        <w:t>If a child is having an anaphylactic shock and their airway / breathing is becoming difficult, a trained staff person will administer the Epi Pen, second staff member will be making emergency phone call to ambulance and then occupying remaining children. Staff will make a note of the time the Epi pen was given and ensure all relevant information is handed on to the ambulance personnel</w:t>
      </w:r>
    </w:p>
    <w:p w14:paraId="4440225D" w14:textId="77777777" w:rsidR="0087243C" w:rsidRDefault="0087243C" w:rsidP="002040B1">
      <w:pPr>
        <w:spacing w:after="0" w:line="240" w:lineRule="auto"/>
        <w:rPr>
          <w:sz w:val="28"/>
          <w:szCs w:val="28"/>
        </w:rPr>
      </w:pPr>
    </w:p>
    <w:p w14:paraId="4440225E" w14:textId="7508B846" w:rsidR="0087243C" w:rsidRDefault="0087243C" w:rsidP="0087243C">
      <w:pPr>
        <w:spacing w:line="240" w:lineRule="auto"/>
        <w:ind w:firstLine="720"/>
        <w:rPr>
          <w:sz w:val="28"/>
          <w:szCs w:val="28"/>
        </w:rPr>
      </w:pPr>
      <w:r>
        <w:rPr>
          <w:sz w:val="28"/>
          <w:szCs w:val="28"/>
        </w:rPr>
        <w:t>CHILD CAN ADMINISTER</w:t>
      </w:r>
      <w:r w:rsidR="00D45F05">
        <w:rPr>
          <w:sz w:val="28"/>
          <w:szCs w:val="28"/>
        </w:rPr>
        <w:t xml:space="preserve"> THEIR OWN MEDICATION PROVIDED </w:t>
      </w:r>
      <w:r w:rsidR="00692DC3">
        <w:rPr>
          <w:sz w:val="28"/>
          <w:szCs w:val="28"/>
        </w:rPr>
        <w:t xml:space="preserve">FAMILY MEMBERS </w:t>
      </w:r>
      <w:r w:rsidR="00D45F05">
        <w:rPr>
          <w:sz w:val="28"/>
          <w:szCs w:val="28"/>
        </w:rPr>
        <w:t>HAS NOTED IT ON THE MEDICATION FORM OR BY LETTER GIVEN TO THE DIRECTOR</w:t>
      </w:r>
    </w:p>
    <w:p w14:paraId="4440225F" w14:textId="77777777" w:rsidR="0087243C" w:rsidRDefault="0087243C" w:rsidP="0087243C">
      <w:pPr>
        <w:spacing w:line="240" w:lineRule="auto"/>
        <w:ind w:firstLine="720"/>
        <w:rPr>
          <w:sz w:val="28"/>
          <w:szCs w:val="28"/>
        </w:rPr>
      </w:pPr>
    </w:p>
    <w:p w14:paraId="44402260" w14:textId="77777777" w:rsidR="00413F05" w:rsidRDefault="00413F05" w:rsidP="00413F05">
      <w:pPr>
        <w:spacing w:line="240" w:lineRule="auto"/>
        <w:rPr>
          <w:b/>
          <w:sz w:val="20"/>
          <w:szCs w:val="20"/>
        </w:rPr>
      </w:pPr>
    </w:p>
    <w:p w14:paraId="44402261" w14:textId="27433AB0" w:rsidR="002040B1" w:rsidRDefault="00506DF2" w:rsidP="0067399A">
      <w:pPr>
        <w:spacing w:line="240" w:lineRule="auto"/>
        <w:rPr>
          <w:b/>
          <w:sz w:val="28"/>
          <w:szCs w:val="28"/>
        </w:rPr>
      </w:pPr>
      <w:r>
        <w:rPr>
          <w:b/>
          <w:sz w:val="28"/>
          <w:szCs w:val="28"/>
        </w:rPr>
        <w:t>DATE ENDORSED   May</w:t>
      </w:r>
      <w:r w:rsidR="007C0DE4">
        <w:rPr>
          <w:b/>
          <w:sz w:val="28"/>
          <w:szCs w:val="28"/>
        </w:rPr>
        <w:t xml:space="preserve"> 201</w:t>
      </w:r>
      <w:r w:rsidR="00692DC3">
        <w:rPr>
          <w:b/>
          <w:sz w:val="28"/>
          <w:szCs w:val="28"/>
        </w:rPr>
        <w:t>5</w:t>
      </w:r>
    </w:p>
    <w:p w14:paraId="44402262" w14:textId="122B07A1" w:rsidR="0041003A" w:rsidRDefault="0096440E" w:rsidP="0067399A">
      <w:pPr>
        <w:spacing w:line="240" w:lineRule="auto"/>
        <w:rPr>
          <w:b/>
          <w:sz w:val="28"/>
          <w:szCs w:val="28"/>
        </w:rPr>
      </w:pPr>
      <w:r>
        <w:rPr>
          <w:b/>
          <w:sz w:val="28"/>
          <w:szCs w:val="28"/>
        </w:rPr>
        <w:t>DATE TO BE REVEIWED   June 2018</w:t>
      </w:r>
      <w:bookmarkStart w:id="0" w:name="_GoBack"/>
      <w:bookmarkEnd w:id="0"/>
    </w:p>
    <w:p w14:paraId="7B4130CE" w14:textId="4F295EF3" w:rsidR="00850599" w:rsidRDefault="00850599" w:rsidP="0067399A">
      <w:pPr>
        <w:spacing w:line="240" w:lineRule="auto"/>
        <w:rPr>
          <w:b/>
          <w:sz w:val="28"/>
          <w:szCs w:val="28"/>
        </w:rPr>
      </w:pPr>
    </w:p>
    <w:p w14:paraId="1F16F7B3" w14:textId="77777777" w:rsidR="00850599" w:rsidRDefault="00850599" w:rsidP="0067399A">
      <w:pPr>
        <w:spacing w:line="240" w:lineRule="auto"/>
        <w:rPr>
          <w:b/>
          <w:sz w:val="28"/>
          <w:szCs w:val="28"/>
        </w:rPr>
      </w:pPr>
    </w:p>
    <w:p w14:paraId="0FE85B89" w14:textId="77777777" w:rsidR="00850599" w:rsidRDefault="00850599" w:rsidP="0067399A">
      <w:pPr>
        <w:spacing w:line="240" w:lineRule="auto"/>
        <w:rPr>
          <w:b/>
          <w:sz w:val="28"/>
          <w:szCs w:val="28"/>
        </w:rPr>
      </w:pPr>
    </w:p>
    <w:p w14:paraId="70E081F4" w14:textId="77777777" w:rsidR="00850599" w:rsidRDefault="00850599" w:rsidP="0067399A">
      <w:pPr>
        <w:spacing w:line="240" w:lineRule="auto"/>
        <w:rPr>
          <w:b/>
          <w:sz w:val="28"/>
          <w:szCs w:val="28"/>
        </w:rPr>
      </w:pPr>
    </w:p>
    <w:p w14:paraId="1F7F2ACA" w14:textId="77777777" w:rsidR="00850599" w:rsidRDefault="00850599" w:rsidP="00850599">
      <w:pPr>
        <w:spacing w:line="240" w:lineRule="auto"/>
        <w:jc w:val="center"/>
        <w:rPr>
          <w:b/>
          <w:sz w:val="28"/>
          <w:szCs w:val="28"/>
        </w:rPr>
        <w:sectPr w:rsidR="00850599" w:rsidSect="00404E95">
          <w:pgSz w:w="11906" w:h="16838"/>
          <w:pgMar w:top="567" w:right="1440" w:bottom="567" w:left="1440" w:header="709" w:footer="709" w:gutter="0"/>
          <w:cols w:space="708"/>
          <w:docGrid w:linePitch="360"/>
        </w:sectPr>
      </w:pPr>
    </w:p>
    <w:tbl>
      <w:tblPr>
        <w:tblStyle w:val="TableGrid"/>
        <w:tblW w:w="15932" w:type="dxa"/>
        <w:tblInd w:w="-318" w:type="dxa"/>
        <w:tblLook w:val="04A0" w:firstRow="1" w:lastRow="0" w:firstColumn="1" w:lastColumn="0" w:noHBand="0" w:noVBand="1"/>
      </w:tblPr>
      <w:tblGrid>
        <w:gridCol w:w="2198"/>
        <w:gridCol w:w="2764"/>
        <w:gridCol w:w="6379"/>
        <w:gridCol w:w="2881"/>
        <w:gridCol w:w="1710"/>
      </w:tblGrid>
      <w:tr w:rsidR="00850599" w14:paraId="10DFCD06" w14:textId="77777777" w:rsidTr="00850599">
        <w:trPr>
          <w:trHeight w:val="607"/>
        </w:trPr>
        <w:tc>
          <w:tcPr>
            <w:tcW w:w="1593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1C9DD6" w14:textId="77777777" w:rsidR="00850599" w:rsidRDefault="00850599">
            <w:pPr>
              <w:jc w:val="center"/>
              <w:rPr>
                <w:sz w:val="40"/>
                <w:szCs w:val="40"/>
              </w:rPr>
            </w:pPr>
            <w:r>
              <w:rPr>
                <w:sz w:val="40"/>
                <w:szCs w:val="40"/>
              </w:rPr>
              <w:lastRenderedPageBreak/>
              <w:t xml:space="preserve">RISK ASSESSMENT </w:t>
            </w:r>
          </w:p>
        </w:tc>
      </w:tr>
      <w:tr w:rsidR="00850599" w14:paraId="3FCEADA9" w14:textId="77777777" w:rsidTr="00850599">
        <w:tc>
          <w:tcPr>
            <w:tcW w:w="2198" w:type="dxa"/>
            <w:tcBorders>
              <w:top w:val="single" w:sz="4" w:space="0" w:color="auto"/>
              <w:left w:val="single" w:sz="4" w:space="0" w:color="auto"/>
              <w:bottom w:val="single" w:sz="4" w:space="0" w:color="auto"/>
              <w:right w:val="single" w:sz="4" w:space="0" w:color="auto"/>
            </w:tcBorders>
            <w:hideMark/>
          </w:tcPr>
          <w:p w14:paraId="74C92516" w14:textId="77777777" w:rsidR="00850599" w:rsidRDefault="00850599">
            <w:pPr>
              <w:jc w:val="center"/>
              <w:rPr>
                <w:sz w:val="32"/>
                <w:szCs w:val="32"/>
              </w:rPr>
            </w:pPr>
            <w:r>
              <w:rPr>
                <w:sz w:val="32"/>
                <w:szCs w:val="32"/>
              </w:rPr>
              <w:t>ACTIVITY / HAZARD IDENTIFIED</w:t>
            </w:r>
          </w:p>
        </w:tc>
        <w:tc>
          <w:tcPr>
            <w:tcW w:w="2764" w:type="dxa"/>
            <w:tcBorders>
              <w:top w:val="single" w:sz="4" w:space="0" w:color="auto"/>
              <w:left w:val="single" w:sz="4" w:space="0" w:color="auto"/>
              <w:bottom w:val="single" w:sz="4" w:space="0" w:color="auto"/>
              <w:right w:val="single" w:sz="4" w:space="0" w:color="auto"/>
            </w:tcBorders>
            <w:hideMark/>
          </w:tcPr>
          <w:p w14:paraId="63A0A8E3" w14:textId="77777777" w:rsidR="00850599" w:rsidRDefault="00850599">
            <w:pPr>
              <w:rPr>
                <w:sz w:val="32"/>
                <w:szCs w:val="32"/>
              </w:rPr>
            </w:pPr>
            <w:r>
              <w:rPr>
                <w:sz w:val="32"/>
                <w:szCs w:val="32"/>
              </w:rPr>
              <w:t xml:space="preserve">RISK ASSESSMENT </w:t>
            </w:r>
          </w:p>
          <w:p w14:paraId="257BFBE3" w14:textId="77777777" w:rsidR="00850599" w:rsidRDefault="00850599">
            <w:pPr>
              <w:rPr>
                <w:sz w:val="32"/>
                <w:szCs w:val="32"/>
              </w:rPr>
            </w:pPr>
            <w:r>
              <w:rPr>
                <w:sz w:val="32"/>
                <w:szCs w:val="32"/>
              </w:rPr>
              <w:t xml:space="preserve">Before elimination/ control measures </w:t>
            </w:r>
          </w:p>
          <w:p w14:paraId="207AEAC4" w14:textId="77777777" w:rsidR="00850599" w:rsidRDefault="00850599">
            <w:pPr>
              <w:rPr>
                <w:sz w:val="32"/>
                <w:szCs w:val="32"/>
              </w:rPr>
            </w:pPr>
            <w:r>
              <w:rPr>
                <w:sz w:val="32"/>
                <w:szCs w:val="32"/>
              </w:rPr>
              <w:t xml:space="preserve">   (USE MATRIX)</w:t>
            </w:r>
          </w:p>
        </w:tc>
        <w:tc>
          <w:tcPr>
            <w:tcW w:w="6379" w:type="dxa"/>
            <w:tcBorders>
              <w:top w:val="single" w:sz="4" w:space="0" w:color="auto"/>
              <w:left w:val="single" w:sz="4" w:space="0" w:color="auto"/>
              <w:bottom w:val="single" w:sz="4" w:space="0" w:color="auto"/>
              <w:right w:val="single" w:sz="4" w:space="0" w:color="auto"/>
            </w:tcBorders>
            <w:hideMark/>
          </w:tcPr>
          <w:p w14:paraId="268D16A1" w14:textId="77777777" w:rsidR="00850599" w:rsidRDefault="00850599">
            <w:pPr>
              <w:jc w:val="center"/>
              <w:rPr>
                <w:sz w:val="32"/>
                <w:szCs w:val="32"/>
              </w:rPr>
            </w:pPr>
            <w:r>
              <w:rPr>
                <w:sz w:val="32"/>
                <w:szCs w:val="32"/>
              </w:rPr>
              <w:t>ELIMINATION / CONTROL MEASURES</w:t>
            </w:r>
          </w:p>
        </w:tc>
        <w:tc>
          <w:tcPr>
            <w:tcW w:w="2881" w:type="dxa"/>
            <w:tcBorders>
              <w:top w:val="single" w:sz="4" w:space="0" w:color="auto"/>
              <w:left w:val="single" w:sz="4" w:space="0" w:color="auto"/>
              <w:bottom w:val="single" w:sz="4" w:space="0" w:color="auto"/>
              <w:right w:val="single" w:sz="4" w:space="0" w:color="auto"/>
            </w:tcBorders>
            <w:hideMark/>
          </w:tcPr>
          <w:p w14:paraId="0DA9E586" w14:textId="77777777" w:rsidR="00850599" w:rsidRDefault="00850599">
            <w:pPr>
              <w:rPr>
                <w:sz w:val="32"/>
                <w:szCs w:val="32"/>
              </w:rPr>
            </w:pPr>
            <w:r>
              <w:rPr>
                <w:sz w:val="32"/>
                <w:szCs w:val="32"/>
              </w:rPr>
              <w:t xml:space="preserve">RISK ASSESSMENT </w:t>
            </w:r>
          </w:p>
          <w:p w14:paraId="49D700A6" w14:textId="77777777" w:rsidR="00850599" w:rsidRDefault="00850599">
            <w:pPr>
              <w:rPr>
                <w:sz w:val="32"/>
                <w:szCs w:val="32"/>
              </w:rPr>
            </w:pPr>
            <w:r>
              <w:rPr>
                <w:sz w:val="32"/>
                <w:szCs w:val="32"/>
              </w:rPr>
              <w:t xml:space="preserve">After elimination/ control measures </w:t>
            </w:r>
          </w:p>
          <w:p w14:paraId="5840B845" w14:textId="77777777" w:rsidR="00850599" w:rsidRDefault="00850599">
            <w:pPr>
              <w:rPr>
                <w:sz w:val="32"/>
                <w:szCs w:val="32"/>
              </w:rPr>
            </w:pPr>
            <w:r>
              <w:rPr>
                <w:sz w:val="32"/>
                <w:szCs w:val="32"/>
              </w:rPr>
              <w:t xml:space="preserve">   (USE MATRIX)</w:t>
            </w:r>
          </w:p>
        </w:tc>
        <w:tc>
          <w:tcPr>
            <w:tcW w:w="1710" w:type="dxa"/>
            <w:tcBorders>
              <w:top w:val="single" w:sz="4" w:space="0" w:color="auto"/>
              <w:left w:val="single" w:sz="4" w:space="0" w:color="auto"/>
              <w:bottom w:val="single" w:sz="4" w:space="0" w:color="auto"/>
              <w:right w:val="single" w:sz="4" w:space="0" w:color="auto"/>
            </w:tcBorders>
            <w:hideMark/>
          </w:tcPr>
          <w:p w14:paraId="45EA1259" w14:textId="77777777" w:rsidR="00850599" w:rsidRDefault="00850599">
            <w:pPr>
              <w:jc w:val="center"/>
              <w:rPr>
                <w:sz w:val="32"/>
                <w:szCs w:val="32"/>
              </w:rPr>
            </w:pPr>
            <w:r>
              <w:rPr>
                <w:sz w:val="32"/>
                <w:szCs w:val="32"/>
              </w:rPr>
              <w:t>WHO AND WHEN</w:t>
            </w:r>
          </w:p>
        </w:tc>
      </w:tr>
      <w:tr w:rsidR="00850599" w14:paraId="3BDB2E7F" w14:textId="77777777" w:rsidTr="00850599">
        <w:trPr>
          <w:trHeight w:val="347"/>
        </w:trPr>
        <w:tc>
          <w:tcPr>
            <w:tcW w:w="2198" w:type="dxa"/>
            <w:tcBorders>
              <w:top w:val="single" w:sz="4" w:space="0" w:color="auto"/>
              <w:left w:val="single" w:sz="4" w:space="0" w:color="auto"/>
              <w:bottom w:val="single" w:sz="4" w:space="0" w:color="auto"/>
              <w:right w:val="single" w:sz="4" w:space="0" w:color="auto"/>
            </w:tcBorders>
          </w:tcPr>
          <w:p w14:paraId="617C21AE" w14:textId="6D7D7123" w:rsidR="00850599" w:rsidRDefault="00DB2F62">
            <w:pPr>
              <w:rPr>
                <w:sz w:val="24"/>
                <w:szCs w:val="24"/>
              </w:rPr>
            </w:pPr>
            <w:r>
              <w:rPr>
                <w:sz w:val="24"/>
                <w:szCs w:val="24"/>
              </w:rPr>
              <w:t>Medication left in children’s bags</w:t>
            </w:r>
          </w:p>
        </w:tc>
        <w:tc>
          <w:tcPr>
            <w:tcW w:w="2764" w:type="dxa"/>
            <w:tcBorders>
              <w:top w:val="single" w:sz="4" w:space="0" w:color="auto"/>
              <w:left w:val="single" w:sz="4" w:space="0" w:color="auto"/>
              <w:bottom w:val="single" w:sz="4" w:space="0" w:color="auto"/>
              <w:right w:val="single" w:sz="4" w:space="0" w:color="auto"/>
            </w:tcBorders>
          </w:tcPr>
          <w:p w14:paraId="7224ECBF" w14:textId="006A3152" w:rsidR="00850599" w:rsidRDefault="00DB2F62">
            <w:pPr>
              <w:rPr>
                <w:sz w:val="24"/>
                <w:szCs w:val="24"/>
              </w:rPr>
            </w:pPr>
            <w:r>
              <w:rPr>
                <w:sz w:val="24"/>
                <w:szCs w:val="24"/>
              </w:rPr>
              <w:t>Moderate</w:t>
            </w:r>
          </w:p>
        </w:tc>
        <w:tc>
          <w:tcPr>
            <w:tcW w:w="6379" w:type="dxa"/>
            <w:tcBorders>
              <w:top w:val="single" w:sz="4" w:space="0" w:color="auto"/>
              <w:left w:val="single" w:sz="4" w:space="0" w:color="auto"/>
              <w:bottom w:val="single" w:sz="4" w:space="0" w:color="auto"/>
              <w:right w:val="single" w:sz="4" w:space="0" w:color="auto"/>
            </w:tcBorders>
          </w:tcPr>
          <w:p w14:paraId="6148310B" w14:textId="0BA3F153" w:rsidR="00850599" w:rsidRDefault="00692DC3">
            <w:pPr>
              <w:rPr>
                <w:sz w:val="24"/>
                <w:szCs w:val="24"/>
              </w:rPr>
            </w:pPr>
            <w:r w:rsidRPr="00692DC3">
              <w:rPr>
                <w:sz w:val="24"/>
                <w:szCs w:val="24"/>
              </w:rPr>
              <w:t>family members</w:t>
            </w:r>
            <w:r w:rsidR="00DB2F62">
              <w:rPr>
                <w:sz w:val="24"/>
                <w:szCs w:val="24"/>
              </w:rPr>
              <w:t xml:space="preserve"> and children will be encouraged to place all medication under the care of the staff</w:t>
            </w:r>
          </w:p>
        </w:tc>
        <w:tc>
          <w:tcPr>
            <w:tcW w:w="2881" w:type="dxa"/>
            <w:tcBorders>
              <w:top w:val="single" w:sz="4" w:space="0" w:color="auto"/>
              <w:left w:val="single" w:sz="4" w:space="0" w:color="auto"/>
              <w:bottom w:val="single" w:sz="4" w:space="0" w:color="auto"/>
              <w:right w:val="single" w:sz="4" w:space="0" w:color="auto"/>
            </w:tcBorders>
          </w:tcPr>
          <w:p w14:paraId="298E6FAE" w14:textId="7306D033" w:rsidR="00850599" w:rsidRDefault="00DB2F62">
            <w:pPr>
              <w:rPr>
                <w:sz w:val="24"/>
                <w:szCs w:val="24"/>
              </w:rPr>
            </w:pPr>
            <w:r>
              <w:rPr>
                <w:sz w:val="24"/>
                <w:szCs w:val="24"/>
              </w:rPr>
              <w:t>Low</w:t>
            </w:r>
          </w:p>
        </w:tc>
        <w:tc>
          <w:tcPr>
            <w:tcW w:w="1710" w:type="dxa"/>
            <w:tcBorders>
              <w:top w:val="single" w:sz="4" w:space="0" w:color="auto"/>
              <w:left w:val="single" w:sz="4" w:space="0" w:color="auto"/>
              <w:bottom w:val="single" w:sz="4" w:space="0" w:color="auto"/>
              <w:right w:val="single" w:sz="4" w:space="0" w:color="auto"/>
            </w:tcBorders>
          </w:tcPr>
          <w:p w14:paraId="0490A373" w14:textId="676E22B4" w:rsidR="00850599" w:rsidRDefault="00DB2F62">
            <w:pPr>
              <w:rPr>
                <w:sz w:val="24"/>
                <w:szCs w:val="24"/>
              </w:rPr>
            </w:pPr>
            <w:r>
              <w:rPr>
                <w:sz w:val="24"/>
                <w:szCs w:val="24"/>
              </w:rPr>
              <w:t>All Staff</w:t>
            </w:r>
          </w:p>
        </w:tc>
      </w:tr>
      <w:tr w:rsidR="00DB2F62" w14:paraId="7DA8E8E2" w14:textId="77777777" w:rsidTr="00850599">
        <w:trPr>
          <w:trHeight w:val="347"/>
        </w:trPr>
        <w:tc>
          <w:tcPr>
            <w:tcW w:w="2198" w:type="dxa"/>
            <w:tcBorders>
              <w:top w:val="single" w:sz="4" w:space="0" w:color="auto"/>
              <w:left w:val="single" w:sz="4" w:space="0" w:color="auto"/>
              <w:bottom w:val="single" w:sz="4" w:space="0" w:color="auto"/>
              <w:right w:val="single" w:sz="4" w:space="0" w:color="auto"/>
            </w:tcBorders>
          </w:tcPr>
          <w:p w14:paraId="6440A657" w14:textId="53FB2D1F" w:rsidR="00DB2F62" w:rsidRDefault="00DB2F62">
            <w:pPr>
              <w:rPr>
                <w:sz w:val="24"/>
                <w:szCs w:val="24"/>
              </w:rPr>
            </w:pPr>
            <w:r>
              <w:rPr>
                <w:sz w:val="24"/>
                <w:szCs w:val="24"/>
              </w:rPr>
              <w:t>Child receiving wrong medication / wrong child receiving medication</w:t>
            </w:r>
          </w:p>
        </w:tc>
        <w:tc>
          <w:tcPr>
            <w:tcW w:w="2764" w:type="dxa"/>
            <w:tcBorders>
              <w:top w:val="single" w:sz="4" w:space="0" w:color="auto"/>
              <w:left w:val="single" w:sz="4" w:space="0" w:color="auto"/>
              <w:bottom w:val="single" w:sz="4" w:space="0" w:color="auto"/>
              <w:right w:val="single" w:sz="4" w:space="0" w:color="auto"/>
            </w:tcBorders>
          </w:tcPr>
          <w:p w14:paraId="1F3A3B30" w14:textId="65FEE463" w:rsidR="00DB2F62" w:rsidRDefault="00DB2F62">
            <w:pPr>
              <w:rPr>
                <w:sz w:val="24"/>
                <w:szCs w:val="24"/>
              </w:rPr>
            </w:pPr>
            <w:r>
              <w:rPr>
                <w:sz w:val="24"/>
                <w:szCs w:val="24"/>
              </w:rPr>
              <w:t>Low</w:t>
            </w:r>
          </w:p>
        </w:tc>
        <w:tc>
          <w:tcPr>
            <w:tcW w:w="6379" w:type="dxa"/>
            <w:tcBorders>
              <w:top w:val="single" w:sz="4" w:space="0" w:color="auto"/>
              <w:left w:val="single" w:sz="4" w:space="0" w:color="auto"/>
              <w:bottom w:val="single" w:sz="4" w:space="0" w:color="auto"/>
              <w:right w:val="single" w:sz="4" w:space="0" w:color="auto"/>
            </w:tcBorders>
          </w:tcPr>
          <w:p w14:paraId="2DA20A63" w14:textId="1E59A050" w:rsidR="00DB2F62" w:rsidRDefault="00692DC3">
            <w:pPr>
              <w:rPr>
                <w:sz w:val="24"/>
                <w:szCs w:val="24"/>
              </w:rPr>
            </w:pPr>
            <w:r w:rsidRPr="00692DC3">
              <w:rPr>
                <w:sz w:val="24"/>
                <w:szCs w:val="24"/>
              </w:rPr>
              <w:t>family member</w:t>
            </w:r>
            <w:r>
              <w:rPr>
                <w:sz w:val="24"/>
                <w:szCs w:val="24"/>
              </w:rPr>
              <w:t>s</w:t>
            </w:r>
            <w:r w:rsidR="00DB2F62">
              <w:rPr>
                <w:sz w:val="24"/>
                <w:szCs w:val="24"/>
              </w:rPr>
              <w:t xml:space="preserve"> will fill out medication form stating child’s name, dosage and time etc</w:t>
            </w:r>
          </w:p>
          <w:p w14:paraId="17FD6347" w14:textId="79AB1635" w:rsidR="00DB2F62" w:rsidRDefault="00DB2F62">
            <w:pPr>
              <w:rPr>
                <w:sz w:val="24"/>
                <w:szCs w:val="24"/>
              </w:rPr>
            </w:pPr>
            <w:r>
              <w:rPr>
                <w:sz w:val="24"/>
                <w:szCs w:val="24"/>
              </w:rPr>
              <w:t>Qualified staff administering medication will check form and get second staff to check details before administering medication</w:t>
            </w:r>
          </w:p>
        </w:tc>
        <w:tc>
          <w:tcPr>
            <w:tcW w:w="2881" w:type="dxa"/>
            <w:tcBorders>
              <w:top w:val="single" w:sz="4" w:space="0" w:color="auto"/>
              <w:left w:val="single" w:sz="4" w:space="0" w:color="auto"/>
              <w:bottom w:val="single" w:sz="4" w:space="0" w:color="auto"/>
              <w:right w:val="single" w:sz="4" w:space="0" w:color="auto"/>
            </w:tcBorders>
          </w:tcPr>
          <w:p w14:paraId="6ED64F2A" w14:textId="337FDC80" w:rsidR="00DB2F62" w:rsidRDefault="00DB2F62">
            <w:pPr>
              <w:rPr>
                <w:sz w:val="24"/>
                <w:szCs w:val="24"/>
              </w:rPr>
            </w:pPr>
            <w:r>
              <w:rPr>
                <w:sz w:val="24"/>
                <w:szCs w:val="24"/>
              </w:rPr>
              <w:t>Low</w:t>
            </w:r>
          </w:p>
        </w:tc>
        <w:tc>
          <w:tcPr>
            <w:tcW w:w="1710" w:type="dxa"/>
            <w:tcBorders>
              <w:top w:val="single" w:sz="4" w:space="0" w:color="auto"/>
              <w:left w:val="single" w:sz="4" w:space="0" w:color="auto"/>
              <w:bottom w:val="single" w:sz="4" w:space="0" w:color="auto"/>
              <w:right w:val="single" w:sz="4" w:space="0" w:color="auto"/>
            </w:tcBorders>
          </w:tcPr>
          <w:p w14:paraId="2EA7FD30" w14:textId="4B3AEE0B" w:rsidR="00DB2F62" w:rsidRDefault="00DB2F62">
            <w:pPr>
              <w:rPr>
                <w:sz w:val="24"/>
                <w:szCs w:val="24"/>
              </w:rPr>
            </w:pPr>
            <w:r>
              <w:rPr>
                <w:sz w:val="24"/>
                <w:szCs w:val="24"/>
              </w:rPr>
              <w:t>All Staff</w:t>
            </w:r>
          </w:p>
        </w:tc>
      </w:tr>
      <w:tr w:rsidR="00850599" w14:paraId="4BCEC1D6" w14:textId="77777777" w:rsidTr="00850599">
        <w:tc>
          <w:tcPr>
            <w:tcW w:w="2198" w:type="dxa"/>
            <w:tcBorders>
              <w:top w:val="single" w:sz="4" w:space="0" w:color="auto"/>
              <w:left w:val="single" w:sz="4" w:space="0" w:color="auto"/>
              <w:bottom w:val="single" w:sz="4" w:space="0" w:color="auto"/>
              <w:right w:val="single" w:sz="4" w:space="0" w:color="auto"/>
            </w:tcBorders>
          </w:tcPr>
          <w:p w14:paraId="62938F0F" w14:textId="3C75437E" w:rsidR="00850599" w:rsidRDefault="00DB2F62" w:rsidP="00DB2F62">
            <w:r>
              <w:t>Child not receiving medication</w:t>
            </w:r>
          </w:p>
        </w:tc>
        <w:tc>
          <w:tcPr>
            <w:tcW w:w="2764" w:type="dxa"/>
            <w:tcBorders>
              <w:top w:val="single" w:sz="4" w:space="0" w:color="auto"/>
              <w:left w:val="single" w:sz="4" w:space="0" w:color="auto"/>
              <w:bottom w:val="single" w:sz="4" w:space="0" w:color="auto"/>
              <w:right w:val="single" w:sz="4" w:space="0" w:color="auto"/>
            </w:tcBorders>
          </w:tcPr>
          <w:p w14:paraId="51E412E2" w14:textId="7F50F59D" w:rsidR="00850599" w:rsidRDefault="00DB2F62">
            <w:pPr>
              <w:rPr>
                <w:sz w:val="24"/>
                <w:szCs w:val="24"/>
              </w:rPr>
            </w:pPr>
            <w:r>
              <w:rPr>
                <w:sz w:val="24"/>
                <w:szCs w:val="24"/>
              </w:rPr>
              <w:t>Low</w:t>
            </w:r>
          </w:p>
        </w:tc>
        <w:tc>
          <w:tcPr>
            <w:tcW w:w="6379" w:type="dxa"/>
            <w:tcBorders>
              <w:top w:val="single" w:sz="4" w:space="0" w:color="auto"/>
              <w:left w:val="single" w:sz="4" w:space="0" w:color="auto"/>
              <w:bottom w:val="single" w:sz="4" w:space="0" w:color="auto"/>
              <w:right w:val="single" w:sz="4" w:space="0" w:color="auto"/>
            </w:tcBorders>
          </w:tcPr>
          <w:p w14:paraId="43509A58" w14:textId="17651FA3" w:rsidR="00850599" w:rsidRDefault="00DB2F62">
            <w:pPr>
              <w:rPr>
                <w:sz w:val="24"/>
                <w:szCs w:val="24"/>
              </w:rPr>
            </w:pPr>
            <w:r>
              <w:rPr>
                <w:sz w:val="24"/>
                <w:szCs w:val="24"/>
              </w:rPr>
              <w:t xml:space="preserve">Staff will provide medication forms to </w:t>
            </w:r>
            <w:r w:rsidR="00692DC3" w:rsidRPr="00692DC3">
              <w:rPr>
                <w:sz w:val="24"/>
                <w:szCs w:val="24"/>
              </w:rPr>
              <w:t>family members</w:t>
            </w:r>
            <w:r>
              <w:rPr>
                <w:sz w:val="24"/>
                <w:szCs w:val="24"/>
              </w:rPr>
              <w:t>, a nominated qualified on the day will ensure a reminder is in their phone for the medication, and ensure the child receives the medication and dosage on time</w:t>
            </w:r>
          </w:p>
        </w:tc>
        <w:tc>
          <w:tcPr>
            <w:tcW w:w="2881" w:type="dxa"/>
            <w:tcBorders>
              <w:top w:val="single" w:sz="4" w:space="0" w:color="auto"/>
              <w:left w:val="single" w:sz="4" w:space="0" w:color="auto"/>
              <w:bottom w:val="single" w:sz="4" w:space="0" w:color="auto"/>
              <w:right w:val="single" w:sz="4" w:space="0" w:color="auto"/>
            </w:tcBorders>
          </w:tcPr>
          <w:p w14:paraId="392974D2" w14:textId="69608348" w:rsidR="00850599" w:rsidRDefault="00DB2F62">
            <w:pPr>
              <w:rPr>
                <w:sz w:val="24"/>
                <w:szCs w:val="24"/>
              </w:rPr>
            </w:pPr>
            <w:r>
              <w:rPr>
                <w:sz w:val="24"/>
                <w:szCs w:val="24"/>
              </w:rPr>
              <w:t>Low</w:t>
            </w:r>
          </w:p>
        </w:tc>
        <w:tc>
          <w:tcPr>
            <w:tcW w:w="1710" w:type="dxa"/>
            <w:tcBorders>
              <w:top w:val="single" w:sz="4" w:space="0" w:color="auto"/>
              <w:left w:val="single" w:sz="4" w:space="0" w:color="auto"/>
              <w:bottom w:val="single" w:sz="4" w:space="0" w:color="auto"/>
              <w:right w:val="single" w:sz="4" w:space="0" w:color="auto"/>
            </w:tcBorders>
          </w:tcPr>
          <w:p w14:paraId="7709BE19" w14:textId="369957FE" w:rsidR="00850599" w:rsidRDefault="00DB2F62">
            <w:pPr>
              <w:rPr>
                <w:sz w:val="24"/>
                <w:szCs w:val="24"/>
              </w:rPr>
            </w:pPr>
            <w:r>
              <w:rPr>
                <w:sz w:val="24"/>
                <w:szCs w:val="24"/>
              </w:rPr>
              <w:t>Qualified staff</w:t>
            </w:r>
          </w:p>
        </w:tc>
      </w:tr>
      <w:tr w:rsidR="00DB2F62" w14:paraId="1DA8A4FC" w14:textId="77777777" w:rsidTr="00850599">
        <w:tc>
          <w:tcPr>
            <w:tcW w:w="2198" w:type="dxa"/>
            <w:tcBorders>
              <w:top w:val="single" w:sz="4" w:space="0" w:color="auto"/>
              <w:left w:val="single" w:sz="4" w:space="0" w:color="auto"/>
              <w:bottom w:val="single" w:sz="4" w:space="0" w:color="auto"/>
              <w:right w:val="single" w:sz="4" w:space="0" w:color="auto"/>
            </w:tcBorders>
          </w:tcPr>
          <w:p w14:paraId="27508B31" w14:textId="7793BBC6" w:rsidR="00DB2F62" w:rsidRDefault="00DB2F62">
            <w:r>
              <w:t>Medication is left at the centre at the end of the day</w:t>
            </w:r>
          </w:p>
        </w:tc>
        <w:tc>
          <w:tcPr>
            <w:tcW w:w="2764" w:type="dxa"/>
            <w:tcBorders>
              <w:top w:val="single" w:sz="4" w:space="0" w:color="auto"/>
              <w:left w:val="single" w:sz="4" w:space="0" w:color="auto"/>
              <w:bottom w:val="single" w:sz="4" w:space="0" w:color="auto"/>
              <w:right w:val="single" w:sz="4" w:space="0" w:color="auto"/>
            </w:tcBorders>
          </w:tcPr>
          <w:p w14:paraId="57F8AD44" w14:textId="7997950F" w:rsidR="00DB2F62" w:rsidRDefault="00DB2F62">
            <w:pPr>
              <w:rPr>
                <w:sz w:val="24"/>
                <w:szCs w:val="24"/>
              </w:rPr>
            </w:pPr>
            <w:r>
              <w:rPr>
                <w:sz w:val="24"/>
                <w:szCs w:val="24"/>
              </w:rPr>
              <w:t>Low</w:t>
            </w:r>
          </w:p>
        </w:tc>
        <w:tc>
          <w:tcPr>
            <w:tcW w:w="6379" w:type="dxa"/>
            <w:tcBorders>
              <w:top w:val="single" w:sz="4" w:space="0" w:color="auto"/>
              <w:left w:val="single" w:sz="4" w:space="0" w:color="auto"/>
              <w:bottom w:val="single" w:sz="4" w:space="0" w:color="auto"/>
              <w:right w:val="single" w:sz="4" w:space="0" w:color="auto"/>
            </w:tcBorders>
          </w:tcPr>
          <w:p w14:paraId="7A1BFB11" w14:textId="44571049" w:rsidR="00DB2F62" w:rsidRDefault="00DB2F62">
            <w:pPr>
              <w:rPr>
                <w:sz w:val="24"/>
                <w:szCs w:val="24"/>
              </w:rPr>
            </w:pPr>
            <w:r>
              <w:rPr>
                <w:sz w:val="24"/>
                <w:szCs w:val="24"/>
              </w:rPr>
              <w:t xml:space="preserve">Closing staff will ensure as soon as the medication is spotted, they will ring the </w:t>
            </w:r>
            <w:r w:rsidR="00692DC3" w:rsidRPr="00692DC3">
              <w:rPr>
                <w:sz w:val="24"/>
                <w:szCs w:val="24"/>
              </w:rPr>
              <w:t>family members</w:t>
            </w:r>
            <w:r w:rsidR="00692DC3">
              <w:rPr>
                <w:sz w:val="28"/>
                <w:szCs w:val="28"/>
              </w:rPr>
              <w:t xml:space="preserve"> </w:t>
            </w:r>
            <w:r>
              <w:rPr>
                <w:sz w:val="24"/>
                <w:szCs w:val="24"/>
              </w:rPr>
              <w:t>/ guardian to see if they would like to come back and collect it</w:t>
            </w:r>
          </w:p>
        </w:tc>
        <w:tc>
          <w:tcPr>
            <w:tcW w:w="2881" w:type="dxa"/>
            <w:tcBorders>
              <w:top w:val="single" w:sz="4" w:space="0" w:color="auto"/>
              <w:left w:val="single" w:sz="4" w:space="0" w:color="auto"/>
              <w:bottom w:val="single" w:sz="4" w:space="0" w:color="auto"/>
              <w:right w:val="single" w:sz="4" w:space="0" w:color="auto"/>
            </w:tcBorders>
          </w:tcPr>
          <w:p w14:paraId="1E7BB490" w14:textId="3F81B33E" w:rsidR="00DB2F62" w:rsidRDefault="00DB2F62">
            <w:pPr>
              <w:rPr>
                <w:sz w:val="24"/>
                <w:szCs w:val="24"/>
              </w:rPr>
            </w:pPr>
            <w:r>
              <w:rPr>
                <w:sz w:val="24"/>
                <w:szCs w:val="24"/>
              </w:rPr>
              <w:t>Low</w:t>
            </w:r>
          </w:p>
        </w:tc>
        <w:tc>
          <w:tcPr>
            <w:tcW w:w="1710" w:type="dxa"/>
            <w:tcBorders>
              <w:top w:val="single" w:sz="4" w:space="0" w:color="auto"/>
              <w:left w:val="single" w:sz="4" w:space="0" w:color="auto"/>
              <w:bottom w:val="single" w:sz="4" w:space="0" w:color="auto"/>
              <w:right w:val="single" w:sz="4" w:space="0" w:color="auto"/>
            </w:tcBorders>
          </w:tcPr>
          <w:p w14:paraId="0ACAB5AF" w14:textId="6DC6267D" w:rsidR="00DB2F62" w:rsidRDefault="00DB2F62">
            <w:pPr>
              <w:rPr>
                <w:sz w:val="24"/>
                <w:szCs w:val="24"/>
              </w:rPr>
            </w:pPr>
            <w:r>
              <w:rPr>
                <w:sz w:val="24"/>
                <w:szCs w:val="24"/>
              </w:rPr>
              <w:t>All Staff</w:t>
            </w:r>
          </w:p>
        </w:tc>
      </w:tr>
    </w:tbl>
    <w:p w14:paraId="55EF1937" w14:textId="77777777" w:rsidR="00850599" w:rsidRDefault="00850599" w:rsidP="00850599">
      <w:pPr>
        <w:spacing w:line="240" w:lineRule="auto"/>
        <w:rPr>
          <w:sz w:val="28"/>
          <w:szCs w:val="28"/>
        </w:rPr>
      </w:pPr>
    </w:p>
    <w:tbl>
      <w:tblPr>
        <w:tblStyle w:val="TableGrid2"/>
        <w:tblW w:w="5000" w:type="pct"/>
        <w:tblInd w:w="0" w:type="dxa"/>
        <w:tblLook w:val="04A0" w:firstRow="1" w:lastRow="0" w:firstColumn="1" w:lastColumn="0" w:noHBand="0" w:noVBand="1"/>
      </w:tblPr>
      <w:tblGrid>
        <w:gridCol w:w="735"/>
        <w:gridCol w:w="2665"/>
        <w:gridCol w:w="2130"/>
        <w:gridCol w:w="2398"/>
        <w:gridCol w:w="2398"/>
        <w:gridCol w:w="2662"/>
        <w:gridCol w:w="2932"/>
      </w:tblGrid>
      <w:tr w:rsidR="00DC6155" w14:paraId="303AA4DE" w14:textId="77777777" w:rsidTr="00DC6155">
        <w:trPr>
          <w:gridAfter w:val="3"/>
          <w:wAfter w:w="2510" w:type="pct"/>
          <w:trHeight w:val="206"/>
        </w:trPr>
        <w:tc>
          <w:tcPr>
            <w:tcW w:w="2490" w:type="pct"/>
            <w:gridSpan w:val="4"/>
            <w:tcBorders>
              <w:top w:val="single" w:sz="4" w:space="0" w:color="auto"/>
              <w:left w:val="single" w:sz="4" w:space="0" w:color="auto"/>
              <w:bottom w:val="single" w:sz="4" w:space="0" w:color="auto"/>
              <w:right w:val="nil"/>
            </w:tcBorders>
            <w:shd w:val="clear" w:color="auto" w:fill="000000" w:themeFill="text1"/>
            <w:hideMark/>
          </w:tcPr>
          <w:p w14:paraId="3B907739" w14:textId="77777777" w:rsidR="00DC6155" w:rsidRDefault="00DC6155" w:rsidP="00DC6155">
            <w:pPr>
              <w:pStyle w:val="ListParagraph"/>
              <w:numPr>
                <w:ilvl w:val="0"/>
                <w:numId w:val="2"/>
              </w:numPr>
              <w:rPr>
                <w:rFonts w:ascii="Arial" w:hAnsi="Arial" w:cs="Arial"/>
                <w:b/>
                <w:sz w:val="20"/>
                <w:szCs w:val="20"/>
              </w:rPr>
            </w:pPr>
            <w:r>
              <w:rPr>
                <w:rFonts w:ascii="Arial" w:hAnsi="Arial" w:cs="Arial"/>
                <w:b/>
                <w:color w:val="FFFFFF"/>
                <w:szCs w:val="20"/>
              </w:rPr>
              <w:t>Risk Matrix</w:t>
            </w:r>
          </w:p>
        </w:tc>
      </w:tr>
      <w:tr w:rsidR="00DC6155" w14:paraId="69546D6E" w14:textId="77777777" w:rsidTr="00DC6155">
        <w:trPr>
          <w:trHeight w:val="282"/>
        </w:trPr>
        <w:tc>
          <w:tcPr>
            <w:tcW w:w="106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4D3A659" w14:textId="77777777" w:rsidR="00DC6155" w:rsidRDefault="00DC6155">
            <w:pPr>
              <w:jc w:val="center"/>
              <w:rPr>
                <w:rFonts w:ascii="Arial" w:hAnsi="Arial" w:cs="Arial"/>
                <w:b/>
                <w:sz w:val="16"/>
                <w:szCs w:val="16"/>
                <w:lang w:eastAsia="en-AU"/>
              </w:rPr>
            </w:pPr>
            <w:r>
              <w:rPr>
                <w:rFonts w:ascii="Arial" w:hAnsi="Arial" w:cs="Arial"/>
                <w:b/>
                <w:sz w:val="16"/>
                <w:szCs w:val="16"/>
                <w:lang w:eastAsia="en-AU"/>
              </w:rPr>
              <w:t>Note:</w:t>
            </w:r>
          </w:p>
          <w:p w14:paraId="56A18C08" w14:textId="77777777" w:rsidR="00DC6155" w:rsidRDefault="00DC6155">
            <w:pPr>
              <w:jc w:val="center"/>
              <w:rPr>
                <w:rFonts w:ascii="Arial" w:hAnsi="Arial" w:cs="Arial"/>
                <w:i/>
                <w:sz w:val="16"/>
                <w:szCs w:val="16"/>
                <w:lang w:eastAsia="en-AU"/>
              </w:rPr>
            </w:pPr>
            <w:r>
              <w:rPr>
                <w:rFonts w:ascii="Arial" w:hAnsi="Arial" w:cs="Arial"/>
                <w:i/>
                <w:sz w:val="16"/>
                <w:szCs w:val="16"/>
                <w:lang w:eastAsia="en-AU"/>
              </w:rPr>
              <w:t xml:space="preserve">Risk matrix does not fit all situations. </w:t>
            </w:r>
          </w:p>
          <w:p w14:paraId="0E85F7BC" w14:textId="77777777" w:rsidR="00DC6155" w:rsidRDefault="00DC6155">
            <w:pPr>
              <w:jc w:val="center"/>
              <w:rPr>
                <w:rFonts w:ascii="Arial" w:hAnsi="Arial" w:cs="Arial"/>
                <w:i/>
                <w:sz w:val="16"/>
                <w:szCs w:val="16"/>
                <w:lang w:eastAsia="en-AU"/>
              </w:rPr>
            </w:pPr>
            <w:r>
              <w:rPr>
                <w:rFonts w:ascii="Arial" w:hAnsi="Arial" w:cs="Arial"/>
                <w:i/>
                <w:sz w:val="16"/>
                <w:szCs w:val="16"/>
                <w:lang w:eastAsia="en-AU"/>
              </w:rPr>
              <w:t>If in doubt, please contact</w:t>
            </w:r>
          </w:p>
          <w:p w14:paraId="447D9F32" w14:textId="77777777" w:rsidR="00DC6155" w:rsidRDefault="00DC6155">
            <w:pPr>
              <w:jc w:val="center"/>
              <w:rPr>
                <w:rFonts w:ascii="Arial" w:hAnsi="Arial" w:cs="Arial"/>
                <w:i/>
                <w:sz w:val="14"/>
                <w:szCs w:val="16"/>
                <w:lang w:eastAsia="en-AU"/>
              </w:rPr>
            </w:pPr>
            <w:r>
              <w:rPr>
                <w:rFonts w:ascii="Arial" w:hAnsi="Arial" w:cs="Arial"/>
                <w:i/>
                <w:sz w:val="16"/>
                <w:szCs w:val="16"/>
                <w:lang w:eastAsia="en-AU"/>
              </w:rPr>
              <w:t>Leigh Metcalf 0414 535 685.</w:t>
            </w:r>
          </w:p>
        </w:tc>
        <w:tc>
          <w:tcPr>
            <w:tcW w:w="3932" w:type="pct"/>
            <w:gridSpan w:val="5"/>
            <w:tcBorders>
              <w:top w:val="single" w:sz="4" w:space="0" w:color="auto"/>
              <w:left w:val="single" w:sz="4" w:space="0" w:color="auto"/>
              <w:bottom w:val="single" w:sz="4" w:space="0" w:color="auto"/>
              <w:right w:val="single" w:sz="4" w:space="0" w:color="auto"/>
            </w:tcBorders>
          </w:tcPr>
          <w:p w14:paraId="225107F9" w14:textId="77777777" w:rsidR="00DC6155" w:rsidRDefault="00DC6155">
            <w:pPr>
              <w:jc w:val="center"/>
              <w:rPr>
                <w:rFonts w:ascii="Arial" w:hAnsi="Arial" w:cs="Arial"/>
                <w:b/>
                <w:sz w:val="8"/>
                <w:szCs w:val="16"/>
                <w:lang w:eastAsia="en-AU"/>
              </w:rPr>
            </w:pPr>
          </w:p>
          <w:p w14:paraId="19ABA7E3" w14:textId="77777777" w:rsidR="00DC6155" w:rsidRDefault="00DC6155">
            <w:pPr>
              <w:jc w:val="center"/>
              <w:rPr>
                <w:rFonts w:ascii="Arial" w:hAnsi="Arial" w:cs="Arial"/>
                <w:b/>
                <w:sz w:val="14"/>
                <w:szCs w:val="16"/>
                <w:lang w:eastAsia="en-AU"/>
              </w:rPr>
            </w:pPr>
            <w:r>
              <w:rPr>
                <w:rFonts w:ascii="Arial" w:hAnsi="Arial" w:cs="Arial"/>
                <w:b/>
                <w:sz w:val="14"/>
                <w:szCs w:val="16"/>
                <w:lang w:eastAsia="en-AU"/>
              </w:rPr>
              <w:t>CONSEQUENCES</w:t>
            </w:r>
          </w:p>
        </w:tc>
      </w:tr>
      <w:tr w:rsidR="00DC6155" w14:paraId="2B1492CB" w14:textId="77777777" w:rsidTr="00DC6155">
        <w:trPr>
          <w:trHeight w:val="40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6F6F71D" w14:textId="77777777" w:rsidR="00DC6155" w:rsidRDefault="00DC6155">
            <w:pPr>
              <w:rPr>
                <w:rFonts w:ascii="Arial" w:hAnsi="Arial" w:cs="Arial"/>
                <w:i/>
                <w:sz w:val="14"/>
                <w:szCs w:val="16"/>
                <w:lang w:eastAsia="en-AU"/>
              </w:rPr>
            </w:pPr>
          </w:p>
        </w:tc>
        <w:tc>
          <w:tcPr>
            <w:tcW w:w="669" w:type="pct"/>
            <w:vMerge w:val="restart"/>
            <w:tcBorders>
              <w:top w:val="single" w:sz="4" w:space="0" w:color="auto"/>
              <w:left w:val="single" w:sz="4" w:space="0" w:color="auto"/>
              <w:bottom w:val="single" w:sz="4" w:space="0" w:color="auto"/>
              <w:right w:val="single" w:sz="4" w:space="0" w:color="auto"/>
            </w:tcBorders>
            <w:hideMark/>
          </w:tcPr>
          <w:p w14:paraId="2B7311CA"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MINIMAL</w:t>
            </w:r>
          </w:p>
          <w:p w14:paraId="787E4EB1" w14:textId="77777777" w:rsidR="00DC6155" w:rsidRDefault="00DC6155">
            <w:pPr>
              <w:jc w:val="center"/>
              <w:rPr>
                <w:rFonts w:ascii="Arial" w:hAnsi="Arial" w:cs="Arial"/>
                <w:sz w:val="12"/>
                <w:szCs w:val="12"/>
                <w:lang w:eastAsia="en-AU"/>
              </w:rPr>
            </w:pPr>
            <w:r>
              <w:rPr>
                <w:rFonts w:ascii="Arial" w:hAnsi="Arial" w:cs="Arial"/>
                <w:sz w:val="12"/>
                <w:szCs w:val="12"/>
                <w:lang w:eastAsia="en-AU"/>
              </w:rPr>
              <w:t>No Injury</w:t>
            </w:r>
          </w:p>
          <w:p w14:paraId="209DD41D" w14:textId="77777777" w:rsidR="00DC6155" w:rsidRDefault="00DC6155">
            <w:pPr>
              <w:jc w:val="center"/>
              <w:rPr>
                <w:rFonts w:ascii="Arial" w:hAnsi="Arial" w:cs="Arial"/>
                <w:sz w:val="12"/>
                <w:szCs w:val="12"/>
                <w:lang w:eastAsia="en-AU"/>
              </w:rPr>
            </w:pPr>
            <w:r>
              <w:rPr>
                <w:rFonts w:ascii="Arial" w:hAnsi="Arial" w:cs="Arial"/>
                <w:sz w:val="12"/>
                <w:szCs w:val="12"/>
                <w:lang w:eastAsia="en-AU"/>
              </w:rPr>
              <w:t>Minor impact</w:t>
            </w:r>
          </w:p>
        </w:tc>
        <w:tc>
          <w:tcPr>
            <w:tcW w:w="753" w:type="pct"/>
            <w:vMerge w:val="restart"/>
            <w:tcBorders>
              <w:top w:val="single" w:sz="4" w:space="0" w:color="auto"/>
              <w:left w:val="single" w:sz="4" w:space="0" w:color="auto"/>
              <w:bottom w:val="single" w:sz="4" w:space="0" w:color="auto"/>
              <w:right w:val="single" w:sz="4" w:space="0" w:color="auto"/>
            </w:tcBorders>
            <w:hideMark/>
          </w:tcPr>
          <w:p w14:paraId="61DF2118"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MINOR</w:t>
            </w:r>
          </w:p>
          <w:p w14:paraId="48057746" w14:textId="77777777" w:rsidR="00DC6155" w:rsidRDefault="00DC6155">
            <w:pPr>
              <w:jc w:val="center"/>
              <w:rPr>
                <w:rFonts w:ascii="Arial" w:hAnsi="Arial" w:cs="Arial"/>
                <w:sz w:val="12"/>
                <w:szCs w:val="12"/>
                <w:lang w:eastAsia="en-AU"/>
              </w:rPr>
            </w:pPr>
            <w:r>
              <w:rPr>
                <w:rFonts w:ascii="Arial" w:hAnsi="Arial" w:cs="Arial"/>
                <w:sz w:val="12"/>
                <w:szCs w:val="12"/>
                <w:lang w:eastAsia="en-AU"/>
              </w:rPr>
              <w:t>First Aid</w:t>
            </w:r>
          </w:p>
          <w:p w14:paraId="14BDA54E" w14:textId="77777777" w:rsidR="00DC6155" w:rsidRDefault="00DC6155">
            <w:pPr>
              <w:jc w:val="center"/>
              <w:rPr>
                <w:rFonts w:ascii="Arial" w:hAnsi="Arial" w:cs="Arial"/>
                <w:sz w:val="12"/>
                <w:szCs w:val="12"/>
                <w:lang w:eastAsia="en-AU"/>
              </w:rPr>
            </w:pPr>
            <w:r>
              <w:rPr>
                <w:rFonts w:ascii="Arial" w:hAnsi="Arial" w:cs="Arial"/>
                <w:sz w:val="12"/>
                <w:szCs w:val="12"/>
                <w:lang w:eastAsia="en-AU"/>
              </w:rPr>
              <w:t>Events with no adverse effects</w:t>
            </w:r>
          </w:p>
        </w:tc>
        <w:tc>
          <w:tcPr>
            <w:tcW w:w="753" w:type="pct"/>
            <w:vMerge w:val="restart"/>
            <w:tcBorders>
              <w:top w:val="single" w:sz="4" w:space="0" w:color="auto"/>
              <w:left w:val="single" w:sz="4" w:space="0" w:color="auto"/>
              <w:bottom w:val="single" w:sz="4" w:space="0" w:color="auto"/>
              <w:right w:val="single" w:sz="4" w:space="0" w:color="auto"/>
            </w:tcBorders>
            <w:hideMark/>
          </w:tcPr>
          <w:p w14:paraId="4A7B51E4"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MODERATE</w:t>
            </w:r>
          </w:p>
          <w:p w14:paraId="78016646" w14:textId="77777777" w:rsidR="00DC6155" w:rsidRDefault="00DC6155">
            <w:pPr>
              <w:jc w:val="center"/>
              <w:rPr>
                <w:rFonts w:ascii="Arial" w:hAnsi="Arial" w:cs="Arial"/>
                <w:sz w:val="12"/>
                <w:szCs w:val="12"/>
                <w:lang w:eastAsia="en-AU"/>
              </w:rPr>
            </w:pPr>
            <w:r>
              <w:rPr>
                <w:rFonts w:ascii="Arial" w:hAnsi="Arial" w:cs="Arial"/>
                <w:sz w:val="12"/>
                <w:szCs w:val="12"/>
                <w:lang w:eastAsia="en-AU"/>
              </w:rPr>
              <w:t>Medical Treatment required</w:t>
            </w:r>
          </w:p>
          <w:p w14:paraId="68BD9273" w14:textId="77777777" w:rsidR="00DC6155" w:rsidRDefault="00DC6155">
            <w:pPr>
              <w:jc w:val="center"/>
              <w:rPr>
                <w:rFonts w:ascii="Arial" w:hAnsi="Arial" w:cs="Arial"/>
                <w:sz w:val="12"/>
                <w:szCs w:val="12"/>
                <w:lang w:eastAsia="en-AU"/>
              </w:rPr>
            </w:pPr>
            <w:r>
              <w:rPr>
                <w:rFonts w:ascii="Arial" w:hAnsi="Arial" w:cs="Arial"/>
                <w:sz w:val="12"/>
                <w:szCs w:val="12"/>
                <w:lang w:eastAsia="en-AU"/>
              </w:rPr>
              <w:t>Events with temporary adverse effects</w:t>
            </w:r>
          </w:p>
          <w:p w14:paraId="4BA82BE7" w14:textId="77777777" w:rsidR="00DC6155" w:rsidRDefault="00DC6155">
            <w:pPr>
              <w:jc w:val="center"/>
              <w:rPr>
                <w:rFonts w:ascii="Arial" w:hAnsi="Arial" w:cs="Arial"/>
                <w:sz w:val="12"/>
                <w:szCs w:val="12"/>
                <w:lang w:eastAsia="en-AU"/>
              </w:rPr>
            </w:pPr>
            <w:r>
              <w:rPr>
                <w:rFonts w:ascii="Arial" w:hAnsi="Arial" w:cs="Arial"/>
                <w:sz w:val="12"/>
                <w:szCs w:val="12"/>
                <w:lang w:eastAsia="en-AU"/>
              </w:rPr>
              <w:t xml:space="preserve">Notify Regulatory Authorities  </w:t>
            </w:r>
          </w:p>
        </w:tc>
        <w:tc>
          <w:tcPr>
            <w:tcW w:w="836" w:type="pct"/>
            <w:vMerge w:val="restart"/>
            <w:tcBorders>
              <w:top w:val="single" w:sz="4" w:space="0" w:color="auto"/>
              <w:left w:val="single" w:sz="4" w:space="0" w:color="auto"/>
              <w:bottom w:val="single" w:sz="4" w:space="0" w:color="auto"/>
              <w:right w:val="single" w:sz="4" w:space="0" w:color="auto"/>
            </w:tcBorders>
            <w:hideMark/>
          </w:tcPr>
          <w:p w14:paraId="0DA92CDD"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MAJOR</w:t>
            </w:r>
          </w:p>
          <w:p w14:paraId="2E2ADC00" w14:textId="77777777" w:rsidR="00DC6155" w:rsidRDefault="00DC6155">
            <w:pPr>
              <w:jc w:val="center"/>
              <w:rPr>
                <w:rFonts w:ascii="Arial" w:hAnsi="Arial" w:cs="Arial"/>
                <w:sz w:val="12"/>
                <w:szCs w:val="12"/>
                <w:lang w:eastAsia="en-AU"/>
              </w:rPr>
            </w:pPr>
            <w:r>
              <w:rPr>
                <w:rFonts w:ascii="Arial" w:hAnsi="Arial" w:cs="Arial"/>
                <w:sz w:val="12"/>
                <w:szCs w:val="12"/>
                <w:lang w:eastAsia="en-AU"/>
              </w:rPr>
              <w:t>Extensive injury</w:t>
            </w:r>
          </w:p>
          <w:p w14:paraId="3D46AAF1" w14:textId="77777777" w:rsidR="00DC6155" w:rsidRDefault="00DC6155">
            <w:pPr>
              <w:jc w:val="center"/>
              <w:rPr>
                <w:rFonts w:ascii="Arial" w:hAnsi="Arial" w:cs="Arial"/>
                <w:sz w:val="12"/>
                <w:szCs w:val="12"/>
                <w:lang w:eastAsia="en-AU"/>
              </w:rPr>
            </w:pPr>
            <w:r>
              <w:rPr>
                <w:rFonts w:ascii="Arial" w:hAnsi="Arial" w:cs="Arial"/>
                <w:sz w:val="12"/>
                <w:szCs w:val="12"/>
                <w:lang w:eastAsia="en-AU"/>
              </w:rPr>
              <w:t>Events with long-term effects</w:t>
            </w:r>
          </w:p>
          <w:p w14:paraId="5B18A934" w14:textId="77777777" w:rsidR="00DC6155" w:rsidRDefault="00DC6155">
            <w:pPr>
              <w:jc w:val="center"/>
              <w:rPr>
                <w:rFonts w:ascii="Arial" w:hAnsi="Arial" w:cs="Arial"/>
                <w:sz w:val="12"/>
                <w:szCs w:val="12"/>
                <w:lang w:eastAsia="en-AU"/>
              </w:rPr>
            </w:pPr>
            <w:r>
              <w:rPr>
                <w:rFonts w:ascii="Arial" w:hAnsi="Arial" w:cs="Arial"/>
                <w:sz w:val="12"/>
                <w:szCs w:val="12"/>
                <w:lang w:eastAsia="en-AU"/>
              </w:rPr>
              <w:t xml:space="preserve">Notify Regulatory Authorities  </w:t>
            </w:r>
          </w:p>
        </w:tc>
        <w:tc>
          <w:tcPr>
            <w:tcW w:w="921" w:type="pct"/>
            <w:vMerge w:val="restart"/>
            <w:tcBorders>
              <w:top w:val="single" w:sz="4" w:space="0" w:color="auto"/>
              <w:left w:val="single" w:sz="4" w:space="0" w:color="auto"/>
              <w:bottom w:val="single" w:sz="4" w:space="0" w:color="auto"/>
              <w:right w:val="single" w:sz="4" w:space="0" w:color="auto"/>
            </w:tcBorders>
            <w:hideMark/>
          </w:tcPr>
          <w:p w14:paraId="5C201EEF"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CATASTROPHIC</w:t>
            </w:r>
          </w:p>
          <w:p w14:paraId="574F9801" w14:textId="77777777" w:rsidR="00DC6155" w:rsidRDefault="00DC6155">
            <w:pPr>
              <w:jc w:val="center"/>
              <w:rPr>
                <w:rFonts w:ascii="Arial" w:hAnsi="Arial" w:cs="Arial"/>
                <w:sz w:val="12"/>
                <w:szCs w:val="12"/>
                <w:lang w:eastAsia="en-AU"/>
              </w:rPr>
            </w:pPr>
            <w:r>
              <w:rPr>
                <w:rFonts w:ascii="Arial" w:hAnsi="Arial" w:cs="Arial"/>
                <w:sz w:val="12"/>
                <w:szCs w:val="12"/>
                <w:lang w:eastAsia="en-AU"/>
              </w:rPr>
              <w:t>Fatality or permanent disability</w:t>
            </w:r>
          </w:p>
          <w:p w14:paraId="23874EC2" w14:textId="77777777" w:rsidR="00DC6155" w:rsidRDefault="00DC6155">
            <w:pPr>
              <w:jc w:val="center"/>
              <w:rPr>
                <w:rFonts w:ascii="Arial" w:hAnsi="Arial" w:cs="Arial"/>
                <w:sz w:val="12"/>
                <w:szCs w:val="12"/>
                <w:lang w:eastAsia="en-AU"/>
              </w:rPr>
            </w:pPr>
            <w:r>
              <w:rPr>
                <w:rFonts w:ascii="Arial" w:hAnsi="Arial" w:cs="Arial"/>
                <w:sz w:val="12"/>
                <w:szCs w:val="12"/>
                <w:lang w:eastAsia="en-AU"/>
              </w:rPr>
              <w:t xml:space="preserve">Event with major impact </w:t>
            </w:r>
          </w:p>
          <w:p w14:paraId="18E52DA3" w14:textId="77777777" w:rsidR="00DC6155" w:rsidRDefault="00DC6155">
            <w:pPr>
              <w:jc w:val="center"/>
              <w:rPr>
                <w:rFonts w:ascii="Arial" w:hAnsi="Arial" w:cs="Arial"/>
                <w:sz w:val="12"/>
                <w:szCs w:val="12"/>
                <w:lang w:eastAsia="en-AU"/>
              </w:rPr>
            </w:pPr>
            <w:r>
              <w:rPr>
                <w:rFonts w:ascii="Arial" w:hAnsi="Arial" w:cs="Arial"/>
                <w:sz w:val="12"/>
                <w:szCs w:val="12"/>
                <w:lang w:eastAsia="en-AU"/>
              </w:rPr>
              <w:t xml:space="preserve">Notify Regulatory Authorities  </w:t>
            </w:r>
          </w:p>
        </w:tc>
      </w:tr>
      <w:tr w:rsidR="00DC6155" w14:paraId="1F2F112B" w14:textId="77777777" w:rsidTr="00DC6155">
        <w:trPr>
          <w:trHeight w:val="41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5041A6" w14:textId="77777777" w:rsidR="00DC6155" w:rsidRDefault="00DC6155">
            <w:pPr>
              <w:rPr>
                <w:rFonts w:ascii="Arial" w:hAnsi="Arial" w:cs="Arial"/>
                <w:i/>
                <w:sz w:val="14"/>
                <w:szCs w:val="16"/>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35738" w14:textId="77777777" w:rsidR="00DC6155" w:rsidRDefault="00DC6155">
            <w:pPr>
              <w:rPr>
                <w:rFonts w:ascii="Arial" w:hAnsi="Arial" w:cs="Arial"/>
                <w:sz w:val="12"/>
                <w:szCs w:val="12"/>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5D7FD" w14:textId="77777777" w:rsidR="00DC6155" w:rsidRDefault="00DC6155">
            <w:pPr>
              <w:rPr>
                <w:rFonts w:ascii="Arial" w:hAnsi="Arial" w:cs="Arial"/>
                <w:sz w:val="12"/>
                <w:szCs w:val="12"/>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BB3D0" w14:textId="77777777" w:rsidR="00DC6155" w:rsidRDefault="00DC6155">
            <w:pPr>
              <w:rPr>
                <w:rFonts w:ascii="Arial" w:hAnsi="Arial" w:cs="Arial"/>
                <w:sz w:val="12"/>
                <w:szCs w:val="12"/>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E2787" w14:textId="77777777" w:rsidR="00DC6155" w:rsidRDefault="00DC6155">
            <w:pPr>
              <w:rPr>
                <w:rFonts w:ascii="Arial" w:hAnsi="Arial" w:cs="Arial"/>
                <w:sz w:val="12"/>
                <w:szCs w:val="12"/>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F2E46" w14:textId="77777777" w:rsidR="00DC6155" w:rsidRDefault="00DC6155">
            <w:pPr>
              <w:rPr>
                <w:rFonts w:ascii="Arial" w:hAnsi="Arial" w:cs="Arial"/>
                <w:sz w:val="12"/>
                <w:szCs w:val="12"/>
                <w:lang w:eastAsia="en-AU"/>
              </w:rPr>
            </w:pPr>
          </w:p>
        </w:tc>
      </w:tr>
      <w:tr w:rsidR="00DC6155" w14:paraId="5AF6E406" w14:textId="77777777" w:rsidTr="00DC6155">
        <w:tc>
          <w:tcPr>
            <w:tcW w:w="231" w:type="pct"/>
            <w:vMerge w:val="restart"/>
            <w:tcBorders>
              <w:top w:val="single" w:sz="4" w:space="0" w:color="auto"/>
              <w:left w:val="single" w:sz="4" w:space="0" w:color="auto"/>
              <w:bottom w:val="single" w:sz="4" w:space="0" w:color="auto"/>
              <w:right w:val="single" w:sz="4" w:space="0" w:color="auto"/>
            </w:tcBorders>
            <w:textDirection w:val="btLr"/>
            <w:hideMark/>
          </w:tcPr>
          <w:p w14:paraId="6BB25B03" w14:textId="77777777" w:rsidR="00DC6155" w:rsidRDefault="00DC6155">
            <w:pPr>
              <w:widowControl w:val="0"/>
              <w:contextualSpacing/>
              <w:jc w:val="center"/>
              <w:rPr>
                <w:rFonts w:ascii="Arial" w:hAnsi="Arial" w:cs="Arial"/>
                <w:b/>
                <w:sz w:val="16"/>
                <w:szCs w:val="16"/>
                <w:lang w:eastAsia="en-AU"/>
              </w:rPr>
            </w:pPr>
            <w:r>
              <w:rPr>
                <w:rFonts w:ascii="Arial" w:hAnsi="Arial" w:cs="Arial"/>
                <w:b/>
                <w:sz w:val="14"/>
                <w:szCs w:val="16"/>
                <w:lang w:eastAsia="en-AU"/>
              </w:rPr>
              <w:t>LIKELIHOOD</w:t>
            </w:r>
          </w:p>
        </w:tc>
        <w:tc>
          <w:tcPr>
            <w:tcW w:w="837" w:type="pct"/>
            <w:tcBorders>
              <w:top w:val="single" w:sz="4" w:space="0" w:color="auto"/>
              <w:left w:val="single" w:sz="4" w:space="0" w:color="auto"/>
              <w:bottom w:val="single" w:sz="4" w:space="0" w:color="auto"/>
              <w:right w:val="single" w:sz="4" w:space="0" w:color="auto"/>
            </w:tcBorders>
            <w:hideMark/>
          </w:tcPr>
          <w:p w14:paraId="345A6B5D"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PROBABLE</w:t>
            </w:r>
          </w:p>
          <w:p w14:paraId="0BD5B092" w14:textId="77777777" w:rsidR="00DC6155" w:rsidRDefault="00DC6155">
            <w:pPr>
              <w:jc w:val="center"/>
              <w:rPr>
                <w:rFonts w:ascii="Arial" w:hAnsi="Arial" w:cs="Arial"/>
                <w:sz w:val="12"/>
                <w:szCs w:val="12"/>
                <w:lang w:eastAsia="en-AU"/>
              </w:rPr>
            </w:pPr>
            <w:r>
              <w:rPr>
                <w:rFonts w:ascii="Arial" w:hAnsi="Arial" w:cs="Arial"/>
                <w:sz w:val="12"/>
                <w:szCs w:val="12"/>
                <w:lang w:eastAsia="en-AU"/>
              </w:rPr>
              <w:t>Is expected to occur in most circumstances</w:t>
            </w:r>
          </w:p>
        </w:tc>
        <w:tc>
          <w:tcPr>
            <w:tcW w:w="66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FE38617"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753"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69BEAE8"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753"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568FBC38"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c>
          <w:tcPr>
            <w:tcW w:w="836"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63348696"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c>
          <w:tcPr>
            <w:tcW w:w="92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711C04F3"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r>
      <w:tr w:rsidR="00DC6155" w14:paraId="69CCEEBC" w14:textId="77777777" w:rsidTr="00DC6155">
        <w:tc>
          <w:tcPr>
            <w:tcW w:w="0" w:type="auto"/>
            <w:vMerge/>
            <w:tcBorders>
              <w:top w:val="single" w:sz="4" w:space="0" w:color="auto"/>
              <w:left w:val="single" w:sz="4" w:space="0" w:color="auto"/>
              <w:bottom w:val="single" w:sz="4" w:space="0" w:color="auto"/>
              <w:right w:val="single" w:sz="4" w:space="0" w:color="auto"/>
            </w:tcBorders>
            <w:vAlign w:val="center"/>
            <w:hideMark/>
          </w:tcPr>
          <w:p w14:paraId="4C969CDC" w14:textId="77777777" w:rsidR="00DC6155" w:rsidRDefault="00DC6155">
            <w:pPr>
              <w:rPr>
                <w:rFonts w:ascii="Arial" w:hAnsi="Arial" w:cs="Arial"/>
                <w:b/>
                <w:sz w:val="16"/>
                <w:szCs w:val="16"/>
                <w:lang w:eastAsia="en-AU"/>
              </w:rPr>
            </w:pPr>
          </w:p>
        </w:tc>
        <w:tc>
          <w:tcPr>
            <w:tcW w:w="837" w:type="pct"/>
            <w:tcBorders>
              <w:top w:val="single" w:sz="4" w:space="0" w:color="auto"/>
              <w:left w:val="single" w:sz="4" w:space="0" w:color="auto"/>
              <w:bottom w:val="single" w:sz="4" w:space="0" w:color="auto"/>
              <w:right w:val="single" w:sz="4" w:space="0" w:color="auto"/>
            </w:tcBorders>
            <w:hideMark/>
          </w:tcPr>
          <w:p w14:paraId="490C863A"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LIKELY</w:t>
            </w:r>
          </w:p>
          <w:p w14:paraId="008644E7" w14:textId="77777777" w:rsidR="00DC6155" w:rsidRDefault="00DC6155">
            <w:pPr>
              <w:jc w:val="center"/>
              <w:rPr>
                <w:rFonts w:ascii="Arial" w:hAnsi="Arial" w:cs="Arial"/>
                <w:sz w:val="12"/>
                <w:szCs w:val="12"/>
                <w:lang w:eastAsia="en-AU"/>
              </w:rPr>
            </w:pPr>
            <w:r>
              <w:rPr>
                <w:rFonts w:ascii="Arial" w:hAnsi="Arial" w:cs="Arial"/>
                <w:sz w:val="12"/>
                <w:szCs w:val="12"/>
                <w:lang w:eastAsia="en-AU"/>
              </w:rPr>
              <w:t>Will probably occur in many circumstances</w:t>
            </w:r>
          </w:p>
        </w:tc>
        <w:tc>
          <w:tcPr>
            <w:tcW w:w="669"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A0DFFA0"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753"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6146F53"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753"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18FF8C0F"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c>
          <w:tcPr>
            <w:tcW w:w="836"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1EACEB2D"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c>
          <w:tcPr>
            <w:tcW w:w="92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6AC6DB03"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r>
      <w:tr w:rsidR="00DC6155" w14:paraId="265CECC6" w14:textId="77777777" w:rsidTr="00DC6155">
        <w:tc>
          <w:tcPr>
            <w:tcW w:w="0" w:type="auto"/>
            <w:vMerge/>
            <w:tcBorders>
              <w:top w:val="single" w:sz="4" w:space="0" w:color="auto"/>
              <w:left w:val="single" w:sz="4" w:space="0" w:color="auto"/>
              <w:bottom w:val="single" w:sz="4" w:space="0" w:color="auto"/>
              <w:right w:val="single" w:sz="4" w:space="0" w:color="auto"/>
            </w:tcBorders>
            <w:vAlign w:val="center"/>
            <w:hideMark/>
          </w:tcPr>
          <w:p w14:paraId="75EF8AD2" w14:textId="77777777" w:rsidR="00DC6155" w:rsidRDefault="00DC6155">
            <w:pPr>
              <w:rPr>
                <w:rFonts w:ascii="Arial" w:hAnsi="Arial" w:cs="Arial"/>
                <w:b/>
                <w:sz w:val="16"/>
                <w:szCs w:val="16"/>
                <w:lang w:eastAsia="en-AU"/>
              </w:rPr>
            </w:pPr>
          </w:p>
        </w:tc>
        <w:tc>
          <w:tcPr>
            <w:tcW w:w="837" w:type="pct"/>
            <w:tcBorders>
              <w:top w:val="single" w:sz="4" w:space="0" w:color="auto"/>
              <w:left w:val="single" w:sz="4" w:space="0" w:color="auto"/>
              <w:bottom w:val="single" w:sz="4" w:space="0" w:color="auto"/>
              <w:right w:val="single" w:sz="4" w:space="0" w:color="auto"/>
            </w:tcBorders>
            <w:hideMark/>
          </w:tcPr>
          <w:p w14:paraId="01AD830B"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POSSIBLE</w:t>
            </w:r>
          </w:p>
          <w:p w14:paraId="7888EE12" w14:textId="77777777" w:rsidR="00DC6155" w:rsidRDefault="00DC6155">
            <w:pPr>
              <w:jc w:val="center"/>
              <w:rPr>
                <w:rFonts w:ascii="Arial" w:hAnsi="Arial" w:cs="Arial"/>
                <w:sz w:val="12"/>
                <w:szCs w:val="12"/>
                <w:lang w:eastAsia="en-AU"/>
              </w:rPr>
            </w:pPr>
            <w:r>
              <w:rPr>
                <w:rFonts w:ascii="Arial" w:hAnsi="Arial" w:cs="Arial"/>
                <w:sz w:val="12"/>
                <w:szCs w:val="12"/>
                <w:lang w:eastAsia="en-AU"/>
              </w:rPr>
              <w:t>Could occur at some time</w:t>
            </w:r>
          </w:p>
        </w:tc>
        <w:tc>
          <w:tcPr>
            <w:tcW w:w="669"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82227C5"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753"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15C8B75"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753"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65EC7A5"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836"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1D1DCB00"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c>
          <w:tcPr>
            <w:tcW w:w="92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1B019279"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r>
      <w:tr w:rsidR="00DC6155" w14:paraId="4F43CC42" w14:textId="77777777" w:rsidTr="00DC615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41FFA" w14:textId="77777777" w:rsidR="00DC6155" w:rsidRDefault="00DC6155">
            <w:pPr>
              <w:rPr>
                <w:rFonts w:ascii="Arial" w:hAnsi="Arial" w:cs="Arial"/>
                <w:b/>
                <w:sz w:val="16"/>
                <w:szCs w:val="16"/>
                <w:lang w:eastAsia="en-AU"/>
              </w:rPr>
            </w:pPr>
          </w:p>
        </w:tc>
        <w:tc>
          <w:tcPr>
            <w:tcW w:w="837" w:type="pct"/>
            <w:tcBorders>
              <w:top w:val="single" w:sz="4" w:space="0" w:color="auto"/>
              <w:left w:val="single" w:sz="4" w:space="0" w:color="auto"/>
              <w:bottom w:val="single" w:sz="4" w:space="0" w:color="auto"/>
              <w:right w:val="single" w:sz="4" w:space="0" w:color="auto"/>
            </w:tcBorders>
            <w:hideMark/>
          </w:tcPr>
          <w:p w14:paraId="117B8E91"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UNLIKELY</w:t>
            </w:r>
          </w:p>
          <w:p w14:paraId="4C1914DC" w14:textId="77777777" w:rsidR="00DC6155" w:rsidRDefault="00DC6155">
            <w:pPr>
              <w:jc w:val="center"/>
              <w:rPr>
                <w:rFonts w:ascii="Arial" w:hAnsi="Arial" w:cs="Arial"/>
                <w:sz w:val="12"/>
                <w:szCs w:val="12"/>
                <w:lang w:eastAsia="en-AU"/>
              </w:rPr>
            </w:pPr>
            <w:r>
              <w:rPr>
                <w:rFonts w:ascii="Arial" w:hAnsi="Arial" w:cs="Arial"/>
                <w:sz w:val="12"/>
                <w:szCs w:val="12"/>
                <w:lang w:eastAsia="en-AU"/>
              </w:rPr>
              <w:t>Not expected to occur</w:t>
            </w:r>
          </w:p>
        </w:tc>
        <w:tc>
          <w:tcPr>
            <w:tcW w:w="669"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94220FF"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75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8F8D81C"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753"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D87A593"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83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7E7FEE6"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92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7A2A9930"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r>
      <w:tr w:rsidR="00DC6155" w14:paraId="507BE650" w14:textId="77777777" w:rsidTr="00DC6155">
        <w:tc>
          <w:tcPr>
            <w:tcW w:w="0" w:type="auto"/>
            <w:vMerge/>
            <w:tcBorders>
              <w:top w:val="single" w:sz="4" w:space="0" w:color="auto"/>
              <w:left w:val="single" w:sz="4" w:space="0" w:color="auto"/>
              <w:bottom w:val="single" w:sz="4" w:space="0" w:color="auto"/>
              <w:right w:val="single" w:sz="4" w:space="0" w:color="auto"/>
            </w:tcBorders>
            <w:vAlign w:val="center"/>
            <w:hideMark/>
          </w:tcPr>
          <w:p w14:paraId="76FFE9B3" w14:textId="77777777" w:rsidR="00DC6155" w:rsidRDefault="00DC6155">
            <w:pPr>
              <w:rPr>
                <w:rFonts w:ascii="Arial" w:hAnsi="Arial" w:cs="Arial"/>
                <w:b/>
                <w:sz w:val="16"/>
                <w:szCs w:val="16"/>
                <w:lang w:eastAsia="en-AU"/>
              </w:rPr>
            </w:pPr>
          </w:p>
        </w:tc>
        <w:tc>
          <w:tcPr>
            <w:tcW w:w="837" w:type="pct"/>
            <w:tcBorders>
              <w:top w:val="single" w:sz="4" w:space="0" w:color="auto"/>
              <w:left w:val="single" w:sz="4" w:space="0" w:color="auto"/>
              <w:bottom w:val="single" w:sz="4" w:space="0" w:color="auto"/>
              <w:right w:val="single" w:sz="4" w:space="0" w:color="auto"/>
            </w:tcBorders>
            <w:hideMark/>
          </w:tcPr>
          <w:p w14:paraId="52B55D2E" w14:textId="77777777" w:rsidR="00DC6155" w:rsidRDefault="00DC6155">
            <w:pPr>
              <w:jc w:val="center"/>
              <w:rPr>
                <w:rFonts w:ascii="Arial" w:hAnsi="Arial" w:cs="Arial"/>
                <w:b/>
                <w:sz w:val="15"/>
                <w:szCs w:val="15"/>
                <w:lang w:eastAsia="en-AU"/>
              </w:rPr>
            </w:pPr>
            <w:r>
              <w:rPr>
                <w:rFonts w:ascii="Arial" w:hAnsi="Arial" w:cs="Arial"/>
                <w:b/>
                <w:sz w:val="15"/>
                <w:szCs w:val="15"/>
                <w:lang w:eastAsia="en-AU"/>
              </w:rPr>
              <w:t>IMPROBABLE</w:t>
            </w:r>
          </w:p>
          <w:p w14:paraId="12C48FF2" w14:textId="77777777" w:rsidR="00DC6155" w:rsidRDefault="00DC6155">
            <w:pPr>
              <w:jc w:val="center"/>
              <w:rPr>
                <w:rFonts w:ascii="Arial" w:hAnsi="Arial" w:cs="Arial"/>
                <w:sz w:val="12"/>
                <w:szCs w:val="12"/>
                <w:lang w:eastAsia="en-AU"/>
              </w:rPr>
            </w:pPr>
            <w:r>
              <w:rPr>
                <w:rFonts w:ascii="Arial" w:hAnsi="Arial" w:cs="Arial"/>
                <w:sz w:val="12"/>
                <w:szCs w:val="12"/>
                <w:lang w:eastAsia="en-AU"/>
              </w:rPr>
              <w:t>May occur only in exceptional circumstances</w:t>
            </w:r>
          </w:p>
        </w:tc>
        <w:tc>
          <w:tcPr>
            <w:tcW w:w="669"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9D2EF6A"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75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C376756"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753" w:type="pct"/>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4842011" w14:textId="77777777" w:rsidR="00DC6155" w:rsidRDefault="00DC6155">
            <w:pPr>
              <w:jc w:val="center"/>
              <w:rPr>
                <w:rFonts w:ascii="Arial" w:hAnsi="Arial" w:cs="Arial"/>
                <w:sz w:val="14"/>
                <w:szCs w:val="16"/>
                <w:lang w:eastAsia="en-AU"/>
              </w:rPr>
            </w:pPr>
            <w:r>
              <w:rPr>
                <w:rFonts w:ascii="Arial" w:hAnsi="Arial" w:cs="Arial"/>
                <w:sz w:val="14"/>
                <w:szCs w:val="16"/>
                <w:lang w:eastAsia="en-AU"/>
              </w:rPr>
              <w:t>LOW</w:t>
            </w:r>
          </w:p>
        </w:tc>
        <w:tc>
          <w:tcPr>
            <w:tcW w:w="836"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5BCEED23" w14:textId="77777777" w:rsidR="00DC6155" w:rsidRDefault="00DC6155">
            <w:pPr>
              <w:jc w:val="center"/>
              <w:rPr>
                <w:rFonts w:ascii="Arial" w:hAnsi="Arial" w:cs="Arial"/>
                <w:sz w:val="14"/>
                <w:szCs w:val="16"/>
                <w:lang w:eastAsia="en-AU"/>
              </w:rPr>
            </w:pPr>
            <w:r>
              <w:rPr>
                <w:rFonts w:ascii="Arial" w:hAnsi="Arial" w:cs="Arial"/>
                <w:sz w:val="14"/>
                <w:szCs w:val="16"/>
                <w:lang w:eastAsia="en-AU"/>
              </w:rPr>
              <w:t>MEDIUM</w:t>
            </w:r>
          </w:p>
        </w:tc>
        <w:tc>
          <w:tcPr>
            <w:tcW w:w="921" w:type="pct"/>
            <w:tcBorders>
              <w:top w:val="single" w:sz="4" w:space="0" w:color="auto"/>
              <w:left w:val="single" w:sz="4" w:space="0" w:color="auto"/>
              <w:bottom w:val="single" w:sz="4" w:space="0" w:color="auto"/>
              <w:right w:val="single" w:sz="4" w:space="0" w:color="auto"/>
            </w:tcBorders>
            <w:shd w:val="clear" w:color="auto" w:fill="FF0000"/>
            <w:vAlign w:val="center"/>
            <w:hideMark/>
          </w:tcPr>
          <w:p w14:paraId="2C6C4410" w14:textId="77777777" w:rsidR="00DC6155" w:rsidRDefault="00DC6155">
            <w:pPr>
              <w:jc w:val="center"/>
              <w:rPr>
                <w:rFonts w:ascii="Arial" w:hAnsi="Arial" w:cs="Arial"/>
                <w:sz w:val="14"/>
                <w:szCs w:val="16"/>
                <w:lang w:eastAsia="en-AU"/>
              </w:rPr>
            </w:pPr>
            <w:r>
              <w:rPr>
                <w:rFonts w:ascii="Arial" w:hAnsi="Arial" w:cs="Arial"/>
                <w:sz w:val="14"/>
                <w:szCs w:val="16"/>
                <w:lang w:eastAsia="en-AU"/>
              </w:rPr>
              <w:t>HIGH</w:t>
            </w:r>
          </w:p>
        </w:tc>
      </w:tr>
    </w:tbl>
    <w:p w14:paraId="50A73117" w14:textId="77777777" w:rsidR="00850599" w:rsidRDefault="00850599" w:rsidP="00850599">
      <w:pPr>
        <w:spacing w:line="240" w:lineRule="auto"/>
        <w:rPr>
          <w:sz w:val="28"/>
          <w:szCs w:val="28"/>
        </w:rPr>
      </w:pPr>
    </w:p>
    <w:p w14:paraId="65BF88DC" w14:textId="77777777" w:rsidR="00DB2F62" w:rsidRDefault="00DB2F62" w:rsidP="00850599">
      <w:pPr>
        <w:spacing w:line="240" w:lineRule="auto"/>
        <w:rPr>
          <w:sz w:val="28"/>
          <w:szCs w:val="28"/>
        </w:rPr>
      </w:pPr>
    </w:p>
    <w:p w14:paraId="7FF25F12" w14:textId="77777777" w:rsidR="00DB2F62" w:rsidRDefault="00DB2F62" w:rsidP="00850599">
      <w:pPr>
        <w:spacing w:line="240" w:lineRule="auto"/>
        <w:rPr>
          <w:sz w:val="28"/>
          <w:szCs w:val="28"/>
        </w:rPr>
      </w:pPr>
    </w:p>
    <w:p w14:paraId="10363F1C" w14:textId="77777777" w:rsidR="00DB2F62" w:rsidRDefault="00DB2F62" w:rsidP="00850599">
      <w:pPr>
        <w:spacing w:line="240" w:lineRule="auto"/>
        <w:rPr>
          <w:sz w:val="28"/>
          <w:szCs w:val="28"/>
        </w:rPr>
      </w:pPr>
    </w:p>
    <w:p w14:paraId="0C1FDB88" w14:textId="77777777" w:rsidR="00DB2F62" w:rsidRDefault="00DB2F62" w:rsidP="00850599">
      <w:pPr>
        <w:spacing w:line="240" w:lineRule="auto"/>
        <w:rPr>
          <w:sz w:val="28"/>
          <w:szCs w:val="28"/>
        </w:rPr>
      </w:pPr>
    </w:p>
    <w:p w14:paraId="3D35B963" w14:textId="77777777" w:rsidR="00DB2F62" w:rsidRDefault="00DB2F62" w:rsidP="00850599">
      <w:pPr>
        <w:spacing w:line="240" w:lineRule="auto"/>
        <w:rPr>
          <w:sz w:val="28"/>
          <w:szCs w:val="28"/>
        </w:rPr>
      </w:pPr>
    </w:p>
    <w:p w14:paraId="5115E1A8" w14:textId="77777777" w:rsidR="00DB2F62" w:rsidRDefault="00DB2F62" w:rsidP="00850599">
      <w:pPr>
        <w:spacing w:line="240" w:lineRule="auto"/>
        <w:rPr>
          <w:sz w:val="28"/>
          <w:szCs w:val="28"/>
        </w:rPr>
      </w:pPr>
    </w:p>
    <w:p w14:paraId="19693BB7" w14:textId="7DC8E827" w:rsidR="00850599" w:rsidRPr="0041003A" w:rsidRDefault="00850599" w:rsidP="00850599">
      <w:pPr>
        <w:spacing w:line="240" w:lineRule="auto"/>
        <w:jc w:val="center"/>
        <w:rPr>
          <w:b/>
          <w:sz w:val="28"/>
          <w:szCs w:val="28"/>
        </w:rPr>
      </w:pPr>
    </w:p>
    <w:p w14:paraId="44402263" w14:textId="77777777" w:rsidR="002040B1" w:rsidRDefault="002040B1" w:rsidP="0067399A">
      <w:pPr>
        <w:spacing w:line="240" w:lineRule="auto"/>
        <w:rPr>
          <w:b/>
          <w:sz w:val="20"/>
          <w:szCs w:val="20"/>
        </w:rPr>
      </w:pPr>
    </w:p>
    <w:p w14:paraId="44402264" w14:textId="77777777" w:rsidR="002040B1" w:rsidRDefault="002040B1" w:rsidP="0067399A">
      <w:pPr>
        <w:spacing w:line="240" w:lineRule="auto"/>
        <w:rPr>
          <w:b/>
          <w:sz w:val="20"/>
          <w:szCs w:val="20"/>
        </w:rPr>
      </w:pPr>
    </w:p>
    <w:p w14:paraId="4151C470" w14:textId="77777777" w:rsidR="00DC6155" w:rsidRDefault="00DC6155">
      <w:pPr>
        <w:spacing w:line="240" w:lineRule="auto"/>
        <w:rPr>
          <w:b/>
          <w:sz w:val="20"/>
          <w:szCs w:val="20"/>
        </w:rPr>
      </w:pPr>
    </w:p>
    <w:sectPr w:rsidR="00DC6155" w:rsidSect="0085059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 VAG Rounded Thi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F94"/>
    <w:multiLevelType w:val="hybridMultilevel"/>
    <w:tmpl w:val="66543D2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623E2D3E"/>
    <w:multiLevelType w:val="hybridMultilevel"/>
    <w:tmpl w:val="A1969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4A0D9D"/>
    <w:rsid w:val="00053D73"/>
    <w:rsid w:val="000978A5"/>
    <w:rsid w:val="002040B1"/>
    <w:rsid w:val="002D02FC"/>
    <w:rsid w:val="00404E95"/>
    <w:rsid w:val="0041003A"/>
    <w:rsid w:val="00413F05"/>
    <w:rsid w:val="00450A20"/>
    <w:rsid w:val="004A0D9D"/>
    <w:rsid w:val="004D4EB9"/>
    <w:rsid w:val="00506DF2"/>
    <w:rsid w:val="0054504B"/>
    <w:rsid w:val="005E3E86"/>
    <w:rsid w:val="0067399A"/>
    <w:rsid w:val="00692DC3"/>
    <w:rsid w:val="00704BA5"/>
    <w:rsid w:val="00712543"/>
    <w:rsid w:val="00754159"/>
    <w:rsid w:val="007B7DBD"/>
    <w:rsid w:val="007C0DE4"/>
    <w:rsid w:val="00850599"/>
    <w:rsid w:val="0087243C"/>
    <w:rsid w:val="008D6814"/>
    <w:rsid w:val="0096440E"/>
    <w:rsid w:val="00A119FB"/>
    <w:rsid w:val="00BB2667"/>
    <w:rsid w:val="00C12BCB"/>
    <w:rsid w:val="00D45F05"/>
    <w:rsid w:val="00DB2F62"/>
    <w:rsid w:val="00DC6155"/>
    <w:rsid w:val="00EA1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223A"/>
  <w15:docId w15:val="{95EB4689-B579-4110-9BFE-F42DAC75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05"/>
    <w:pPr>
      <w:ind w:left="720"/>
      <w:contextualSpacing/>
    </w:pPr>
  </w:style>
  <w:style w:type="paragraph" w:customStyle="1" w:styleId="ppindenttext">
    <w:name w:val="pp indent text"/>
    <w:rsid w:val="002040B1"/>
    <w:pPr>
      <w:spacing w:after="113" w:line="260" w:lineRule="atLeast"/>
      <w:ind w:left="283"/>
    </w:pPr>
    <w:rPr>
      <w:rFonts w:ascii="T VAG Rounded Thin" w:eastAsia="Times New Roman" w:hAnsi="T VAG Rounded Thin" w:cs="Times New Roman"/>
      <w:noProof/>
      <w:szCs w:val="20"/>
    </w:rPr>
  </w:style>
  <w:style w:type="paragraph" w:styleId="BalloonText">
    <w:name w:val="Balloon Text"/>
    <w:basedOn w:val="Normal"/>
    <w:link w:val="BalloonTextChar"/>
    <w:uiPriority w:val="99"/>
    <w:semiHidden/>
    <w:unhideWhenUsed/>
    <w:rsid w:val="0020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0B1"/>
    <w:rPr>
      <w:rFonts w:ascii="Tahoma" w:hAnsi="Tahoma" w:cs="Tahoma"/>
      <w:sz w:val="16"/>
      <w:szCs w:val="16"/>
    </w:rPr>
  </w:style>
  <w:style w:type="table" w:styleId="TableGrid">
    <w:name w:val="Table Grid"/>
    <w:basedOn w:val="TableNormal"/>
    <w:uiPriority w:val="39"/>
    <w:rsid w:val="008505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C6155"/>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324">
      <w:bodyDiv w:val="1"/>
      <w:marLeft w:val="0"/>
      <w:marRight w:val="0"/>
      <w:marTop w:val="0"/>
      <w:marBottom w:val="0"/>
      <w:divBdr>
        <w:top w:val="none" w:sz="0" w:space="0" w:color="auto"/>
        <w:left w:val="none" w:sz="0" w:space="0" w:color="auto"/>
        <w:bottom w:val="none" w:sz="0" w:space="0" w:color="auto"/>
        <w:right w:val="none" w:sz="0" w:space="0" w:color="auto"/>
      </w:divBdr>
    </w:div>
    <w:div w:id="13625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Reddiex</dc:creator>
  <cp:lastModifiedBy>leigh metcalf</cp:lastModifiedBy>
  <cp:revision>15</cp:revision>
  <cp:lastPrinted>2014-05-07T02:37:00Z</cp:lastPrinted>
  <dcterms:created xsi:type="dcterms:W3CDTF">2011-05-05T06:20:00Z</dcterms:created>
  <dcterms:modified xsi:type="dcterms:W3CDTF">2017-06-07T00:50:00Z</dcterms:modified>
</cp:coreProperties>
</file>